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37" w:rsidRPr="001C2C37" w:rsidRDefault="001C2C37" w:rsidP="001C2C3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2"/>
          <w:sz w:val="20"/>
          <w:szCs w:val="20"/>
        </w:rPr>
      </w:pPr>
      <w:r w:rsidRPr="001C2C37">
        <w:rPr>
          <w:rFonts w:ascii="Times New Roman" w:eastAsia="Times New Roman" w:hAnsi="Times New Roman" w:cs="Times New Roman"/>
          <w:b/>
          <w:spacing w:val="6"/>
          <w:w w:val="105"/>
          <w:sz w:val="20"/>
          <w:szCs w:val="20"/>
        </w:rPr>
        <w:t>Мэрия города Череповца</w:t>
      </w:r>
    </w:p>
    <w:p w:rsidR="001C2C37" w:rsidRPr="001C2C37" w:rsidRDefault="001C2C37" w:rsidP="001C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C37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автономное общеобразовательное учреждение </w:t>
      </w:r>
    </w:p>
    <w:p w:rsidR="001C2C37" w:rsidRPr="001C2C37" w:rsidRDefault="001C2C37" w:rsidP="001C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C37">
        <w:rPr>
          <w:rFonts w:ascii="Times New Roman" w:eastAsia="Times New Roman" w:hAnsi="Times New Roman" w:cs="Times New Roman"/>
          <w:b/>
          <w:sz w:val="20"/>
          <w:szCs w:val="20"/>
        </w:rPr>
        <w:t>«Специальная (коррекционная) общеобразовательная школа № 38»</w:t>
      </w:r>
    </w:p>
    <w:p w:rsidR="001C2C37" w:rsidRPr="001C2C37" w:rsidRDefault="001C2C37" w:rsidP="001C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C2C37">
        <w:rPr>
          <w:rFonts w:ascii="Times New Roman" w:eastAsia="Times New Roman" w:hAnsi="Times New Roman" w:cs="Times New Roman"/>
          <w:b/>
          <w:sz w:val="20"/>
          <w:szCs w:val="20"/>
        </w:rPr>
        <w:t>(МАОУ «Специальная (коррекционная) общеобразовательная школа  № 38»)</w:t>
      </w:r>
    </w:p>
    <w:p w:rsidR="001C2C37" w:rsidRPr="001C2C37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de-DE"/>
        </w:rPr>
      </w:pPr>
      <w:r w:rsidRPr="001C2C37">
        <w:rPr>
          <w:rFonts w:ascii="Times New Roman" w:eastAsia="Times New Roman" w:hAnsi="Times New Roman" w:cs="Times New Roman"/>
          <w:i/>
          <w:sz w:val="20"/>
          <w:szCs w:val="20"/>
        </w:rPr>
        <w:t xml:space="preserve">улица К. Белова, дом </w:t>
      </w:r>
      <w:smartTag w:uri="urn:schemas-microsoft-com:office:smarttags" w:element="metricconverter">
        <w:smartTagPr>
          <w:attr w:name="ProductID" w:val="9, г"/>
        </w:smartTagPr>
        <w:r w:rsidRPr="001C2C37">
          <w:rPr>
            <w:rFonts w:ascii="Times New Roman" w:eastAsia="Times New Roman" w:hAnsi="Times New Roman" w:cs="Times New Roman"/>
            <w:i/>
            <w:sz w:val="20"/>
            <w:szCs w:val="20"/>
          </w:rPr>
          <w:t xml:space="preserve">9, </w:t>
        </w:r>
        <w:proofErr w:type="spellStart"/>
        <w:r w:rsidRPr="001C2C37">
          <w:rPr>
            <w:rFonts w:ascii="Times New Roman" w:eastAsia="Times New Roman" w:hAnsi="Times New Roman" w:cs="Times New Roman"/>
            <w:i/>
            <w:sz w:val="20"/>
            <w:szCs w:val="20"/>
          </w:rPr>
          <w:t>г</w:t>
        </w:r>
      </w:smartTag>
      <w:proofErr w:type="gramStart"/>
      <w:r w:rsidRPr="001C2C37">
        <w:rPr>
          <w:rFonts w:ascii="Times New Roman" w:eastAsia="Times New Roman" w:hAnsi="Times New Roman" w:cs="Times New Roman"/>
          <w:i/>
          <w:sz w:val="20"/>
          <w:szCs w:val="20"/>
        </w:rPr>
        <w:t>.Ч</w:t>
      </w:r>
      <w:proofErr w:type="gramEnd"/>
      <w:r w:rsidRPr="001C2C37">
        <w:rPr>
          <w:rFonts w:ascii="Times New Roman" w:eastAsia="Times New Roman" w:hAnsi="Times New Roman" w:cs="Times New Roman"/>
          <w:i/>
          <w:sz w:val="20"/>
          <w:szCs w:val="20"/>
        </w:rPr>
        <w:t>ереповец</w:t>
      </w:r>
      <w:proofErr w:type="spellEnd"/>
      <w:r w:rsidRPr="001C2C37">
        <w:rPr>
          <w:rFonts w:ascii="Times New Roman" w:eastAsia="Times New Roman" w:hAnsi="Times New Roman" w:cs="Times New Roman"/>
          <w:i/>
          <w:sz w:val="20"/>
          <w:szCs w:val="20"/>
        </w:rPr>
        <w:t xml:space="preserve">, Вологодская область, 162601, тел. 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(8202) 2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67818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, 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</w:rPr>
        <w:t>факс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 (8202) 2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67818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, </w:t>
      </w:r>
    </w:p>
    <w:p w:rsidR="001C2C37" w:rsidRPr="001C2C37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  <w:proofErr w:type="spellStart"/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e-mail</w:t>
      </w:r>
      <w:proofErr w:type="spellEnd"/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 xml:space="preserve">: 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>school38@cherepovetscity.ru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de-DE"/>
        </w:rPr>
        <w:t>;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</w:rPr>
        <w:t>сайт</w:t>
      </w:r>
      <w:r w:rsidRPr="001C2C37">
        <w:rPr>
          <w:rFonts w:ascii="Times New Roman" w:eastAsia="Times New Roman" w:hAnsi="Times New Roman" w:cs="Times New Roman"/>
          <w:i/>
          <w:sz w:val="20"/>
          <w:szCs w:val="20"/>
          <w:lang w:val="en-US"/>
        </w:rPr>
        <w:t xml:space="preserve">: </w:t>
      </w:r>
      <w:hyperlink r:id="rId9" w:history="1">
        <w:r w:rsidRPr="008B772D">
          <w:rPr>
            <w:rStyle w:val="ae"/>
            <w:rFonts w:ascii="Times New Roman" w:eastAsia="Times New Roman" w:hAnsi="Times New Roman" w:cs="Times New Roman"/>
            <w:i/>
            <w:sz w:val="20"/>
            <w:szCs w:val="20"/>
            <w:lang w:val="en-US"/>
          </w:rPr>
          <w:t>www.s11045.edu35.ru</w:t>
        </w:r>
      </w:hyperlink>
    </w:p>
    <w:p w:rsidR="001C2C37" w:rsidRPr="00770E80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1C2C37" w:rsidRPr="00770E80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1C2C37" w:rsidRPr="00770E80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i/>
          <w:sz w:val="20"/>
          <w:szCs w:val="20"/>
          <w:lang w:val="en-US"/>
        </w:rPr>
      </w:pPr>
    </w:p>
    <w:p w:rsidR="001C2C37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b/>
          <w:sz w:val="24"/>
          <w:szCs w:val="24"/>
        </w:rPr>
        <w:t>Публичный отчет образовательной организации за 2018-2019 учебный год</w:t>
      </w:r>
    </w:p>
    <w:p w:rsidR="001C2C37" w:rsidRPr="001C2C37" w:rsidRDefault="001C2C37" w:rsidP="001C2C37">
      <w:pPr>
        <w:spacing w:after="0" w:line="240" w:lineRule="auto"/>
        <w:ind w:left="-57" w:right="-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E80" w:rsidRPr="005F1493" w:rsidRDefault="00770E80" w:rsidP="00770E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349E2">
        <w:rPr>
          <w:rFonts w:ascii="Times New Roman" w:hAnsi="Times New Roman"/>
          <w:sz w:val="24"/>
          <w:szCs w:val="24"/>
        </w:rPr>
        <w:t xml:space="preserve">В 2018 – 2019 учебном году </w:t>
      </w:r>
      <w:r w:rsidRPr="00F349E2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«Специальная (коррекционная) общеобразовательная школа № 38»</w:t>
      </w:r>
      <w:r w:rsidRPr="00F349E2">
        <w:rPr>
          <w:rFonts w:ascii="Times New Roman" w:hAnsi="Times New Roman"/>
          <w:sz w:val="24"/>
          <w:szCs w:val="24"/>
        </w:rPr>
        <w:t>осуществляло деятельность</w:t>
      </w:r>
      <w:r w:rsidRPr="005F1493">
        <w:rPr>
          <w:rFonts w:ascii="Times New Roman" w:hAnsi="Times New Roman"/>
          <w:sz w:val="24"/>
          <w:szCs w:val="24"/>
        </w:rPr>
        <w:t xml:space="preserve"> по приоритетным направлениям:</w:t>
      </w:r>
    </w:p>
    <w:p w:rsidR="00770E80" w:rsidRDefault="00770E80" w:rsidP="00770E8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493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оздание условий для реализации</w:t>
      </w:r>
      <w:r w:rsidRPr="005F1493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образования обучающихся с умственной отсталостью (интеллектуальными нарушениями) на уровне образовательной организации;</w:t>
      </w:r>
    </w:p>
    <w:p w:rsidR="00770E80" w:rsidRPr="005F1493" w:rsidRDefault="00770E80" w:rsidP="00770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-создание мониторинга личностных достижений учащихся школы по общеобразовательным предметам и коррекционным курсам в контексте ФГОС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У/О (И/Н);</w:t>
      </w:r>
    </w:p>
    <w:p w:rsidR="00770E80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493">
        <w:rPr>
          <w:rFonts w:ascii="Times New Roman" w:hAnsi="Times New Roman"/>
          <w:sz w:val="24"/>
          <w:szCs w:val="24"/>
        </w:rPr>
        <w:t>обеспечение качественного общедоступного образования через развитие системы дифференцированного подхода в образовательном процессе школы, раскрывающей возможности каждого учащегося и способствующей формированию универсальных учебных умений, знаний и навыков;</w:t>
      </w:r>
    </w:p>
    <w:p w:rsidR="00770E80" w:rsidRPr="005F1493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-совершенствование воспитательной системы школы через реализацию воспитательных программ по приоритетным направлениям: гражданско-патриотическому, экологическому, эстетическому, трудовому, спортивно-оздоровительному;</w:t>
      </w:r>
    </w:p>
    <w:p w:rsidR="00770E80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62608">
        <w:rPr>
          <w:rFonts w:ascii="Times New Roman" w:hAnsi="Times New Roman"/>
          <w:sz w:val="24"/>
          <w:szCs w:val="24"/>
        </w:rPr>
        <w:t>направление деятельности педагогического коллектива на создание коррекционно-развивающей среды, обеспечивающей компенсаторное развитие личности каждого учащегося;</w:t>
      </w:r>
    </w:p>
    <w:p w:rsidR="00770E80" w:rsidRPr="00762608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-участие педагогического коллектива в федеральных целевых программах «Доступная среда», «Школ</w:t>
      </w:r>
      <w:proofErr w:type="gramStart"/>
      <w:r>
        <w:rPr>
          <w:rFonts w:ascii="Times New Roman" w:hAnsi="Times New Roman"/>
          <w:sz w:val="24"/>
          <w:szCs w:val="24"/>
        </w:rPr>
        <w:t>а-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территория здоровья»;</w:t>
      </w:r>
    </w:p>
    <w:p w:rsidR="00770E80" w:rsidRPr="005F1493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493">
        <w:rPr>
          <w:rFonts w:ascii="Times New Roman" w:hAnsi="Times New Roman"/>
          <w:sz w:val="24"/>
          <w:szCs w:val="24"/>
        </w:rPr>
        <w:t>создание условий для организации и осуществления комплексного сопровождения участников образовательного процесса;</w:t>
      </w:r>
    </w:p>
    <w:p w:rsidR="00770E80" w:rsidRPr="005F1493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493">
        <w:rPr>
          <w:rFonts w:ascii="Times New Roman" w:hAnsi="Times New Roman"/>
          <w:sz w:val="24"/>
          <w:szCs w:val="24"/>
        </w:rPr>
        <w:t>повышение профессионального мастерства педагогического коллектива школы через координацию деятельности педагогов в области разработки единой мет</w:t>
      </w:r>
      <w:r>
        <w:rPr>
          <w:rFonts w:ascii="Times New Roman" w:hAnsi="Times New Roman"/>
          <w:sz w:val="24"/>
          <w:szCs w:val="24"/>
        </w:rPr>
        <w:t>одической темы по направлению «</w:t>
      </w:r>
      <w:r w:rsidRPr="005F1493">
        <w:rPr>
          <w:rFonts w:ascii="Times New Roman" w:hAnsi="Times New Roman"/>
          <w:sz w:val="24"/>
          <w:szCs w:val="24"/>
        </w:rPr>
        <w:t>Методическая система работы по формированию инновационно активной личности педагога-дефектолога в условиях модернизации системы образования</w:t>
      </w:r>
      <w:r>
        <w:rPr>
          <w:rFonts w:ascii="Times New Roman" w:hAnsi="Times New Roman"/>
          <w:sz w:val="24"/>
          <w:szCs w:val="24"/>
        </w:rPr>
        <w:t>»;</w:t>
      </w:r>
    </w:p>
    <w:p w:rsidR="00770E80" w:rsidRPr="005F1493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493">
        <w:rPr>
          <w:rFonts w:ascii="Times New Roman" w:hAnsi="Times New Roman"/>
          <w:sz w:val="24"/>
          <w:szCs w:val="24"/>
        </w:rPr>
        <w:t>создание условий для выбора и применения педагогами школы вариативных образовательных технологий;</w:t>
      </w:r>
    </w:p>
    <w:p w:rsidR="00770E80" w:rsidRPr="005F1493" w:rsidRDefault="00770E80" w:rsidP="00770E8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5F1493">
        <w:rPr>
          <w:rFonts w:ascii="Times New Roman" w:hAnsi="Times New Roman"/>
          <w:sz w:val="24"/>
          <w:szCs w:val="24"/>
        </w:rPr>
        <w:t>разработка и построение конструктивной системы взаимодействия школы с родителями (лицами, их замещающими), способствующей полноценному раскрытию потенциала семьи и благотворному развитию детей;</w:t>
      </w:r>
    </w:p>
    <w:p w:rsidR="001C6950" w:rsidRPr="001C2C37" w:rsidRDefault="00DB7770" w:rsidP="00C81F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</w:t>
      </w:r>
      <w:r w:rsidR="00576CD4" w:rsidRPr="001C2C37">
        <w:rPr>
          <w:rFonts w:ascii="Times New Roman" w:hAnsi="Times New Roman"/>
          <w:sz w:val="24"/>
          <w:szCs w:val="24"/>
        </w:rPr>
        <w:t>с</w:t>
      </w:r>
      <w:r w:rsidR="001C6950" w:rsidRPr="001C2C37">
        <w:rPr>
          <w:rFonts w:ascii="Times New Roman" w:hAnsi="Times New Roman"/>
          <w:sz w:val="24"/>
          <w:szCs w:val="24"/>
        </w:rPr>
        <w:t>оздание условий для выбора и применения педагогами школы вариативных образовательных технологий;</w:t>
      </w:r>
    </w:p>
    <w:p w:rsidR="001C6950" w:rsidRPr="001C2C37" w:rsidRDefault="00DB7770" w:rsidP="00C81F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lastRenderedPageBreak/>
        <w:t>-</w:t>
      </w:r>
      <w:r w:rsidR="00576CD4" w:rsidRPr="001C2C37">
        <w:rPr>
          <w:rFonts w:ascii="Times New Roman" w:hAnsi="Times New Roman"/>
          <w:sz w:val="24"/>
          <w:szCs w:val="24"/>
        </w:rPr>
        <w:t>р</w:t>
      </w:r>
      <w:r w:rsidR="001C6950" w:rsidRPr="001C2C37">
        <w:rPr>
          <w:rFonts w:ascii="Times New Roman" w:hAnsi="Times New Roman"/>
          <w:sz w:val="24"/>
          <w:szCs w:val="24"/>
        </w:rPr>
        <w:t>азработка и построение конструктивной системы взаимодействия школы с родителями (лицами, их замещающими), способствующей полноценному раскрытию потенциала семьи и благотворному развитию детей;</w:t>
      </w:r>
    </w:p>
    <w:p w:rsidR="00576CD4" w:rsidRPr="001C2C37" w:rsidRDefault="00DB7770" w:rsidP="00C81F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</w:t>
      </w:r>
      <w:r w:rsidR="00576CD4" w:rsidRPr="001C2C37">
        <w:rPr>
          <w:rFonts w:ascii="Times New Roman" w:hAnsi="Times New Roman"/>
          <w:sz w:val="24"/>
          <w:szCs w:val="24"/>
        </w:rPr>
        <w:t>создание условий для участия органов коллегиального управления в деятельности общеобразовательного учреждения;</w:t>
      </w:r>
    </w:p>
    <w:p w:rsidR="00576CD4" w:rsidRPr="001C2C37" w:rsidRDefault="00DB7770" w:rsidP="00C81F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</w:t>
      </w:r>
      <w:r w:rsidR="00576CD4" w:rsidRPr="001C2C37">
        <w:rPr>
          <w:rFonts w:ascii="Times New Roman" w:hAnsi="Times New Roman"/>
          <w:sz w:val="24"/>
          <w:szCs w:val="24"/>
        </w:rPr>
        <w:t xml:space="preserve">совершенствование материально-технической базы общеобразовательного учреждения для успешной и эффективной организации образовательной деятельности. </w:t>
      </w:r>
    </w:p>
    <w:p w:rsidR="00C81F85" w:rsidRPr="001C2C37" w:rsidRDefault="00C81F85" w:rsidP="00C81F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Приоритетные направления деятельности педагогического коллектива </w:t>
      </w:r>
      <w:r w:rsidR="00576CD4" w:rsidRPr="001C2C37">
        <w:rPr>
          <w:rFonts w:ascii="Times New Roman" w:hAnsi="Times New Roman"/>
          <w:sz w:val="24"/>
          <w:szCs w:val="24"/>
        </w:rPr>
        <w:t>обще</w:t>
      </w:r>
      <w:r w:rsidR="00B87573" w:rsidRPr="001C2C37">
        <w:rPr>
          <w:rFonts w:ascii="Times New Roman" w:hAnsi="Times New Roman"/>
          <w:sz w:val="24"/>
          <w:szCs w:val="24"/>
        </w:rPr>
        <w:t xml:space="preserve">образовательного учреждения соответствовали  </w:t>
      </w:r>
      <w:r w:rsidRPr="001C2C37">
        <w:rPr>
          <w:rFonts w:ascii="Times New Roman" w:hAnsi="Times New Roman"/>
          <w:sz w:val="24"/>
          <w:szCs w:val="24"/>
        </w:rPr>
        <w:t>з</w:t>
      </w:r>
      <w:r w:rsidR="00576CD4" w:rsidRPr="001C2C37">
        <w:rPr>
          <w:rFonts w:ascii="Times New Roman" w:hAnsi="Times New Roman"/>
          <w:sz w:val="24"/>
          <w:szCs w:val="24"/>
        </w:rPr>
        <w:t>адачам государственной политики</w:t>
      </w:r>
      <w:r w:rsidRPr="001C2C37">
        <w:rPr>
          <w:rFonts w:ascii="Times New Roman" w:hAnsi="Times New Roman"/>
          <w:sz w:val="24"/>
          <w:szCs w:val="24"/>
        </w:rPr>
        <w:t xml:space="preserve"> в сфере образования лиц с ограниченными возможностями здоровья.</w:t>
      </w:r>
    </w:p>
    <w:p w:rsidR="00DB7770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Обеспечение задач функционирования </w:t>
      </w:r>
      <w:r w:rsidR="00B87573" w:rsidRPr="001C2C37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576CD4" w:rsidRPr="001C2C37">
        <w:rPr>
          <w:rFonts w:ascii="Times New Roman" w:hAnsi="Times New Roman" w:cs="Times New Roman"/>
          <w:sz w:val="24"/>
          <w:szCs w:val="24"/>
        </w:rPr>
        <w:t>бюджетного  общеобразовательного учреждения «Специальная (коррекционная) общеобразовательная школа № 38» выполнено в полном объёме по итогам учебного года</w:t>
      </w:r>
      <w:r w:rsidR="00DB7770" w:rsidRPr="001C2C37">
        <w:rPr>
          <w:rFonts w:ascii="Times New Roman" w:hAnsi="Times New Roman" w:cs="Times New Roman"/>
          <w:sz w:val="24"/>
          <w:szCs w:val="24"/>
        </w:rPr>
        <w:t>.</w:t>
      </w:r>
    </w:p>
    <w:p w:rsidR="00575DEC" w:rsidRPr="001C2C37" w:rsidRDefault="002B7225" w:rsidP="00C81F85">
      <w:pPr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1C2C37">
        <w:rPr>
          <w:rFonts w:ascii="Times New Roman" w:hAnsi="Times New Roman"/>
          <w:sz w:val="24"/>
          <w:szCs w:val="24"/>
        </w:rPr>
        <w:t>Основные результаты учебного года</w:t>
      </w:r>
      <w:r w:rsidR="00C81F85" w:rsidRPr="001C2C37">
        <w:rPr>
          <w:rFonts w:ascii="Times New Roman" w:hAnsi="Times New Roman"/>
          <w:sz w:val="24"/>
          <w:szCs w:val="24"/>
        </w:rPr>
        <w:t>: 100% выполнение муниц</w:t>
      </w:r>
      <w:r w:rsidR="00DB7770" w:rsidRPr="001C2C37">
        <w:rPr>
          <w:rFonts w:ascii="Times New Roman" w:hAnsi="Times New Roman"/>
          <w:sz w:val="24"/>
          <w:szCs w:val="24"/>
        </w:rPr>
        <w:t>ипального задания на период 2018 - 2019</w:t>
      </w:r>
      <w:r w:rsidR="00C81F85" w:rsidRPr="001C2C37">
        <w:rPr>
          <w:rFonts w:ascii="Times New Roman" w:hAnsi="Times New Roman"/>
          <w:sz w:val="24"/>
          <w:szCs w:val="24"/>
        </w:rPr>
        <w:t xml:space="preserve"> учебного года по </w:t>
      </w:r>
      <w:r w:rsidR="007C180A" w:rsidRPr="001C2C37">
        <w:rPr>
          <w:rFonts w:ascii="Times New Roman" w:hAnsi="Times New Roman"/>
          <w:sz w:val="24"/>
          <w:szCs w:val="24"/>
        </w:rPr>
        <w:t>основным показателям «к</w:t>
      </w:r>
      <w:r w:rsidR="00C81F85" w:rsidRPr="001C2C37">
        <w:rPr>
          <w:rFonts w:ascii="Times New Roman" w:hAnsi="Times New Roman"/>
          <w:sz w:val="24"/>
          <w:szCs w:val="24"/>
        </w:rPr>
        <w:t xml:space="preserve">оличество учащихся в </w:t>
      </w:r>
      <w:r w:rsidR="00F914FF" w:rsidRPr="001C2C37">
        <w:rPr>
          <w:rFonts w:ascii="Times New Roman" w:hAnsi="Times New Roman"/>
          <w:sz w:val="24"/>
          <w:szCs w:val="24"/>
        </w:rPr>
        <w:t>обще</w:t>
      </w:r>
      <w:r w:rsidR="00C81F85" w:rsidRPr="001C2C37">
        <w:rPr>
          <w:rFonts w:ascii="Times New Roman" w:hAnsi="Times New Roman"/>
          <w:sz w:val="24"/>
          <w:szCs w:val="24"/>
        </w:rPr>
        <w:t>образовательном учреждении»</w:t>
      </w:r>
      <w:r w:rsidR="007C180A" w:rsidRPr="001C2C37">
        <w:rPr>
          <w:rFonts w:ascii="Times New Roman" w:hAnsi="Times New Roman"/>
          <w:sz w:val="24"/>
          <w:szCs w:val="24"/>
        </w:rPr>
        <w:t>,</w:t>
      </w:r>
      <w:r w:rsidR="000B1B83" w:rsidRPr="001C2C37">
        <w:rPr>
          <w:rFonts w:ascii="Times New Roman" w:hAnsi="Times New Roman"/>
          <w:sz w:val="24"/>
          <w:szCs w:val="24"/>
        </w:rPr>
        <w:t xml:space="preserve"> </w:t>
      </w:r>
      <w:r w:rsidR="007C180A" w:rsidRPr="001C2C37">
        <w:rPr>
          <w:rFonts w:ascii="Times New Roman" w:hAnsi="Times New Roman"/>
          <w:sz w:val="24"/>
          <w:szCs w:val="24"/>
        </w:rPr>
        <w:t>«процент учащихся, освоивших образовательные программы», стабильность педагогических кадров,</w:t>
      </w:r>
      <w:r w:rsidR="004111B1" w:rsidRPr="001C2C37">
        <w:rPr>
          <w:rFonts w:ascii="Times New Roman" w:hAnsi="Times New Roman"/>
          <w:sz w:val="24"/>
          <w:szCs w:val="24"/>
        </w:rPr>
        <w:t xml:space="preserve"> </w:t>
      </w:r>
      <w:r w:rsidRPr="001C2C37">
        <w:rPr>
          <w:rFonts w:ascii="Times New Roman" w:hAnsi="Times New Roman"/>
          <w:sz w:val="24"/>
          <w:szCs w:val="24"/>
        </w:rPr>
        <w:t xml:space="preserve">допустимое значение выполнения </w:t>
      </w:r>
      <w:r w:rsidR="007C180A" w:rsidRPr="001C2C37">
        <w:rPr>
          <w:rFonts w:ascii="Times New Roman" w:hAnsi="Times New Roman"/>
          <w:sz w:val="24"/>
          <w:szCs w:val="24"/>
        </w:rPr>
        <w:t>показателей «Д</w:t>
      </w:r>
      <w:r w:rsidR="00DB7770" w:rsidRPr="001C2C37">
        <w:rPr>
          <w:rFonts w:ascii="Times New Roman" w:hAnsi="Times New Roman"/>
          <w:sz w:val="24"/>
          <w:szCs w:val="24"/>
        </w:rPr>
        <w:t>орожной карты» на период до 2019</w:t>
      </w:r>
      <w:r w:rsidR="007C180A" w:rsidRPr="001C2C37">
        <w:rPr>
          <w:rFonts w:ascii="Times New Roman" w:hAnsi="Times New Roman"/>
          <w:sz w:val="24"/>
          <w:szCs w:val="24"/>
        </w:rPr>
        <w:t>, высокий процент</w:t>
      </w:r>
      <w:r w:rsidR="00736E70" w:rsidRPr="001C2C37">
        <w:rPr>
          <w:rFonts w:ascii="Times New Roman" w:hAnsi="Times New Roman"/>
          <w:sz w:val="24"/>
          <w:szCs w:val="24"/>
        </w:rPr>
        <w:t xml:space="preserve"> (</w:t>
      </w:r>
      <w:r w:rsidR="00835E1D" w:rsidRPr="001C2C37">
        <w:rPr>
          <w:rFonts w:ascii="Times New Roman" w:hAnsi="Times New Roman"/>
          <w:sz w:val="24"/>
          <w:szCs w:val="24"/>
        </w:rPr>
        <w:t>98,4</w:t>
      </w:r>
      <w:r w:rsidR="00736E70" w:rsidRPr="001C2C37">
        <w:rPr>
          <w:rFonts w:ascii="Times New Roman" w:hAnsi="Times New Roman"/>
          <w:sz w:val="24"/>
          <w:szCs w:val="24"/>
        </w:rPr>
        <w:t>%</w:t>
      </w:r>
      <w:r w:rsidRPr="001C2C37">
        <w:rPr>
          <w:rFonts w:ascii="Times New Roman" w:hAnsi="Times New Roman"/>
          <w:sz w:val="24"/>
          <w:szCs w:val="24"/>
        </w:rPr>
        <w:t>) удовлетворённости заказчиками на образовательные услуги, оказываемые учреждением, по итогам мониторинга БУСО</w:t>
      </w:r>
      <w:r w:rsidR="00736E70" w:rsidRPr="001C2C37">
        <w:rPr>
          <w:rFonts w:ascii="Times New Roman" w:hAnsi="Times New Roman"/>
          <w:sz w:val="24"/>
          <w:szCs w:val="24"/>
        </w:rPr>
        <w:t>ВО «ЦИОКО».</w:t>
      </w:r>
      <w:proofErr w:type="gramEnd"/>
    </w:p>
    <w:p w:rsidR="00575DEC" w:rsidRPr="001C2C37" w:rsidRDefault="00575DEC" w:rsidP="00575DE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Результаты учебного года подтверждают качественную работу педагогического коллектива по различным направления</w:t>
      </w:r>
      <w:r w:rsidR="00F549F8" w:rsidRPr="001C2C37">
        <w:rPr>
          <w:rFonts w:ascii="Times New Roman" w:hAnsi="Times New Roman"/>
          <w:sz w:val="24"/>
          <w:szCs w:val="24"/>
        </w:rPr>
        <w:t>м</w:t>
      </w:r>
      <w:r w:rsidRPr="001C2C37">
        <w:rPr>
          <w:rFonts w:ascii="Times New Roman" w:hAnsi="Times New Roman"/>
          <w:sz w:val="24"/>
          <w:szCs w:val="24"/>
        </w:rPr>
        <w:t xml:space="preserve"> его деятельности. </w:t>
      </w:r>
      <w:r w:rsidR="00B87573" w:rsidRPr="001C2C37">
        <w:rPr>
          <w:rFonts w:ascii="Times New Roman" w:hAnsi="Times New Roman"/>
          <w:sz w:val="24"/>
          <w:szCs w:val="24"/>
        </w:rPr>
        <w:t xml:space="preserve">Осенью 2018 года администрация школы выступила соискателем на признание </w:t>
      </w:r>
      <w:r w:rsidR="00F914FF" w:rsidRPr="001C2C37">
        <w:rPr>
          <w:rFonts w:ascii="Times New Roman" w:hAnsi="Times New Roman"/>
          <w:sz w:val="24"/>
          <w:szCs w:val="24"/>
        </w:rPr>
        <w:t>обще</w:t>
      </w:r>
      <w:r w:rsidR="00B87573" w:rsidRPr="001C2C37">
        <w:rPr>
          <w:rFonts w:ascii="Times New Roman" w:hAnsi="Times New Roman"/>
          <w:sz w:val="24"/>
          <w:szCs w:val="24"/>
        </w:rPr>
        <w:t xml:space="preserve">образовательной организации региональной инновационной площадкой и представила проект по одному из приоритетных направлений деятельности учреждения. В феврале 2019 года успешно пройдена процедура защиты </w:t>
      </w:r>
      <w:r w:rsidR="00B57D9B" w:rsidRPr="001C2C37">
        <w:rPr>
          <w:rFonts w:ascii="Times New Roman" w:hAnsi="Times New Roman"/>
          <w:sz w:val="24"/>
          <w:szCs w:val="24"/>
        </w:rPr>
        <w:t xml:space="preserve">инновационного </w:t>
      </w:r>
      <w:r w:rsidR="00B87573" w:rsidRPr="001C2C37">
        <w:rPr>
          <w:rFonts w:ascii="Times New Roman" w:hAnsi="Times New Roman"/>
          <w:sz w:val="24"/>
          <w:szCs w:val="24"/>
        </w:rPr>
        <w:t>проекта на Региональном экспертном совете.</w:t>
      </w:r>
      <w:r w:rsidR="00B57D9B" w:rsidRPr="001C2C37">
        <w:rPr>
          <w:rFonts w:ascii="Times New Roman" w:hAnsi="Times New Roman"/>
          <w:sz w:val="24"/>
          <w:szCs w:val="24"/>
        </w:rPr>
        <w:t xml:space="preserve"> Работа педагогического коллектива по реализации инновационного проекта будет способствовать более активному позиционированию имеющегося профессионального опыта на уровень региона. В соответствии с положением «О проведении регионального этапа </w:t>
      </w:r>
      <w:r w:rsidR="00B57D9B" w:rsidRPr="001C2C37">
        <w:rPr>
          <w:rFonts w:ascii="Times New Roman" w:hAnsi="Times New Roman"/>
          <w:sz w:val="24"/>
          <w:szCs w:val="24"/>
          <w:lang w:val="en-US"/>
        </w:rPr>
        <w:t>V</w:t>
      </w:r>
      <w:r w:rsidR="00B57D9B" w:rsidRPr="001C2C37">
        <w:rPr>
          <w:rFonts w:ascii="Times New Roman" w:hAnsi="Times New Roman"/>
          <w:sz w:val="24"/>
          <w:szCs w:val="24"/>
        </w:rPr>
        <w:t xml:space="preserve"> Всероссийского конкурса «Лучшая инклюзивная школа России», утвержденного начальником Департамента образования Вологодской области (Приказ № 1987 от 27.08.2018 г.), протоколом заседания жюри от 25.09.2018 г. </w:t>
      </w:r>
      <w:r w:rsidR="003D107D" w:rsidRPr="001C2C37">
        <w:rPr>
          <w:rFonts w:ascii="Times New Roman" w:hAnsi="Times New Roman"/>
          <w:sz w:val="24"/>
          <w:szCs w:val="24"/>
        </w:rPr>
        <w:t>обще</w:t>
      </w:r>
      <w:r w:rsidR="00B57D9B" w:rsidRPr="001C2C37">
        <w:rPr>
          <w:rFonts w:ascii="Times New Roman" w:hAnsi="Times New Roman"/>
          <w:sz w:val="24"/>
          <w:szCs w:val="24"/>
        </w:rPr>
        <w:t>образовательное учреждение утверждено победителем (</w:t>
      </w:r>
      <w:r w:rsidR="00B57D9B" w:rsidRPr="001C2C37">
        <w:rPr>
          <w:rFonts w:ascii="Times New Roman" w:hAnsi="Times New Roman"/>
          <w:sz w:val="24"/>
          <w:szCs w:val="24"/>
          <w:lang w:val="en-US"/>
        </w:rPr>
        <w:t>II</w:t>
      </w:r>
      <w:r w:rsidR="00B57D9B" w:rsidRPr="001C2C37">
        <w:rPr>
          <w:rFonts w:ascii="Times New Roman" w:hAnsi="Times New Roman"/>
          <w:sz w:val="24"/>
          <w:szCs w:val="24"/>
        </w:rPr>
        <w:t xml:space="preserve"> место).</w:t>
      </w:r>
    </w:p>
    <w:p w:rsidR="00ED5C8B" w:rsidRPr="001C2C37" w:rsidRDefault="00B57D9B" w:rsidP="00ED5C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   С</w:t>
      </w:r>
      <w:r w:rsidR="00ED5C8B" w:rsidRPr="001C2C37">
        <w:rPr>
          <w:rFonts w:ascii="Times New Roman" w:hAnsi="Times New Roman"/>
          <w:sz w:val="24"/>
          <w:szCs w:val="24"/>
        </w:rPr>
        <w:t>табильны такие показатели как, увеличение</w:t>
      </w:r>
      <w:r w:rsidR="00B87573" w:rsidRPr="001C2C37">
        <w:rPr>
          <w:rFonts w:ascii="Times New Roman" w:hAnsi="Times New Roman"/>
          <w:sz w:val="24"/>
          <w:szCs w:val="24"/>
        </w:rPr>
        <w:t xml:space="preserve"> численности контингента </w:t>
      </w:r>
      <w:r w:rsidR="007C180A" w:rsidRPr="001C2C37">
        <w:rPr>
          <w:rFonts w:ascii="Times New Roman" w:hAnsi="Times New Roman"/>
          <w:sz w:val="24"/>
          <w:szCs w:val="24"/>
        </w:rPr>
        <w:t xml:space="preserve">учащихся в </w:t>
      </w:r>
      <w:r w:rsidR="00575DEC" w:rsidRPr="001C2C37">
        <w:rPr>
          <w:rFonts w:ascii="Times New Roman" w:hAnsi="Times New Roman"/>
          <w:sz w:val="24"/>
          <w:szCs w:val="24"/>
        </w:rPr>
        <w:t>обще</w:t>
      </w:r>
      <w:r w:rsidR="007C180A" w:rsidRPr="001C2C37">
        <w:rPr>
          <w:rFonts w:ascii="Times New Roman" w:hAnsi="Times New Roman"/>
          <w:sz w:val="24"/>
          <w:szCs w:val="24"/>
        </w:rPr>
        <w:t>образовательно</w:t>
      </w:r>
      <w:r w:rsidR="00B87573" w:rsidRPr="001C2C37">
        <w:rPr>
          <w:rFonts w:ascii="Times New Roman" w:hAnsi="Times New Roman"/>
          <w:sz w:val="24"/>
          <w:szCs w:val="24"/>
        </w:rPr>
        <w:t>м учреждении</w:t>
      </w:r>
      <w:r w:rsidR="007F6F93" w:rsidRPr="001C2C37">
        <w:rPr>
          <w:rFonts w:ascii="Times New Roman" w:hAnsi="Times New Roman"/>
          <w:sz w:val="24"/>
          <w:szCs w:val="24"/>
        </w:rPr>
        <w:t xml:space="preserve"> (244 на начало учебного года и 252 на 31 мая 2019 года)</w:t>
      </w:r>
      <w:r w:rsidR="007C180A" w:rsidRPr="001C2C37">
        <w:rPr>
          <w:rFonts w:ascii="Times New Roman" w:hAnsi="Times New Roman"/>
          <w:sz w:val="24"/>
          <w:szCs w:val="24"/>
        </w:rPr>
        <w:t>;</w:t>
      </w:r>
      <w:r w:rsidR="00395006">
        <w:rPr>
          <w:rFonts w:ascii="Times New Roman" w:hAnsi="Times New Roman"/>
          <w:sz w:val="24"/>
          <w:szCs w:val="24"/>
        </w:rPr>
        <w:t xml:space="preserve"> </w:t>
      </w:r>
      <w:r w:rsidR="00ED5C8B" w:rsidRPr="001C2C37">
        <w:rPr>
          <w:rFonts w:ascii="Times New Roman" w:hAnsi="Times New Roman"/>
          <w:sz w:val="24"/>
          <w:szCs w:val="24"/>
        </w:rPr>
        <w:t>отсутствие</w:t>
      </w:r>
      <w:r w:rsidR="00575DEC" w:rsidRPr="001C2C37">
        <w:rPr>
          <w:rFonts w:ascii="Times New Roman" w:hAnsi="Times New Roman"/>
          <w:sz w:val="24"/>
          <w:szCs w:val="24"/>
        </w:rPr>
        <w:t xml:space="preserve"> текучести педагог</w:t>
      </w:r>
      <w:r w:rsidR="00ED5C8B" w:rsidRPr="001C2C37">
        <w:rPr>
          <w:rFonts w:ascii="Times New Roman" w:hAnsi="Times New Roman"/>
          <w:sz w:val="24"/>
          <w:szCs w:val="24"/>
        </w:rPr>
        <w:t>ических кадров, развитие</w:t>
      </w:r>
      <w:r w:rsidR="00575DEC" w:rsidRPr="001C2C37">
        <w:rPr>
          <w:rFonts w:ascii="Times New Roman" w:hAnsi="Times New Roman"/>
          <w:sz w:val="24"/>
          <w:szCs w:val="24"/>
        </w:rPr>
        <w:t xml:space="preserve"> партнёрских отношений с организациями города</w:t>
      </w:r>
      <w:r w:rsidR="00ED5C8B" w:rsidRPr="001C2C37">
        <w:rPr>
          <w:rFonts w:ascii="Times New Roman" w:hAnsi="Times New Roman"/>
          <w:sz w:val="24"/>
          <w:szCs w:val="24"/>
        </w:rPr>
        <w:t xml:space="preserve"> и области</w:t>
      </w:r>
      <w:r w:rsidR="00575DEC" w:rsidRPr="001C2C37">
        <w:rPr>
          <w:rFonts w:ascii="Times New Roman" w:hAnsi="Times New Roman"/>
          <w:sz w:val="24"/>
          <w:szCs w:val="24"/>
        </w:rPr>
        <w:t>, помогающих решать задачи обучения, воспитания, развития обучающихся с ограниченными во</w:t>
      </w:r>
      <w:r w:rsidR="00852E61" w:rsidRPr="001C2C37">
        <w:rPr>
          <w:rFonts w:ascii="Times New Roman" w:hAnsi="Times New Roman"/>
          <w:sz w:val="24"/>
          <w:szCs w:val="24"/>
        </w:rPr>
        <w:t>зможностями здоровья, увеличение</w:t>
      </w:r>
      <w:r w:rsidR="00575DEC" w:rsidRPr="001C2C37">
        <w:rPr>
          <w:rFonts w:ascii="Times New Roman" w:hAnsi="Times New Roman"/>
          <w:sz w:val="24"/>
          <w:szCs w:val="24"/>
        </w:rPr>
        <w:t xml:space="preserve"> доли учащихся, включённых в мероприят</w:t>
      </w:r>
      <w:r w:rsidR="00852E61" w:rsidRPr="001C2C37">
        <w:rPr>
          <w:rFonts w:ascii="Times New Roman" w:hAnsi="Times New Roman"/>
          <w:sz w:val="24"/>
          <w:szCs w:val="24"/>
        </w:rPr>
        <w:t>ия различного уровня (</w:t>
      </w:r>
      <w:r w:rsidR="00ED5C8B" w:rsidRPr="001C2C37">
        <w:rPr>
          <w:rFonts w:ascii="Times New Roman" w:hAnsi="Times New Roman"/>
          <w:sz w:val="24"/>
          <w:szCs w:val="24"/>
        </w:rPr>
        <w:t>91</w:t>
      </w:r>
      <w:r w:rsidR="00852E61" w:rsidRPr="001C2C37">
        <w:rPr>
          <w:rFonts w:ascii="Times New Roman" w:hAnsi="Times New Roman"/>
          <w:sz w:val="24"/>
          <w:szCs w:val="24"/>
        </w:rPr>
        <w:t>%)</w:t>
      </w:r>
      <w:r w:rsidR="00ED5C8B" w:rsidRPr="001C2C37">
        <w:rPr>
          <w:rFonts w:ascii="Times New Roman" w:hAnsi="Times New Roman"/>
          <w:sz w:val="24"/>
          <w:szCs w:val="24"/>
        </w:rPr>
        <w:t xml:space="preserve">, </w:t>
      </w:r>
      <w:r w:rsidR="00736E70" w:rsidRPr="001C2C37">
        <w:rPr>
          <w:rFonts w:ascii="Times New Roman" w:hAnsi="Times New Roman"/>
          <w:sz w:val="24"/>
          <w:szCs w:val="24"/>
        </w:rPr>
        <w:t xml:space="preserve">качественный результат проведения аттестации (экзамена) по предмету «Технология» учащихся 9-х классов. </w:t>
      </w:r>
      <w:proofErr w:type="gramStart"/>
      <w:r w:rsidR="00736E70" w:rsidRPr="001C2C37">
        <w:rPr>
          <w:rFonts w:ascii="Times New Roman" w:hAnsi="Times New Roman"/>
          <w:color w:val="000000" w:themeColor="text1"/>
          <w:sz w:val="24"/>
          <w:szCs w:val="24"/>
        </w:rPr>
        <w:t>Средний балл аттестации (экзамена) по пр</w:t>
      </w:r>
      <w:r w:rsidR="00AF288F" w:rsidRPr="001C2C37">
        <w:rPr>
          <w:rFonts w:ascii="Times New Roman" w:hAnsi="Times New Roman"/>
          <w:color w:val="000000" w:themeColor="text1"/>
          <w:sz w:val="24"/>
          <w:szCs w:val="24"/>
        </w:rPr>
        <w:t>едмету «Технология» составил 4,45</w:t>
      </w:r>
      <w:r w:rsidR="00736E70" w:rsidRPr="001C2C37">
        <w:rPr>
          <w:rFonts w:ascii="Times New Roman" w:hAnsi="Times New Roman"/>
          <w:color w:val="000000" w:themeColor="text1"/>
          <w:sz w:val="24"/>
          <w:szCs w:val="24"/>
        </w:rPr>
        <w:t>; профиль «швейное дело» - 4,8 балла; профиль «столярное дело» - 4,1 балла.</w:t>
      </w:r>
      <w:proofErr w:type="gramEnd"/>
      <w:r w:rsidR="00736E70" w:rsidRPr="001C2C37">
        <w:rPr>
          <w:rFonts w:ascii="Times New Roman" w:hAnsi="Times New Roman"/>
          <w:sz w:val="24"/>
          <w:szCs w:val="24"/>
        </w:rPr>
        <w:t xml:space="preserve"> Все 32 выпускника получили свидетельство об обучении государственного образца. </w:t>
      </w:r>
    </w:p>
    <w:p w:rsidR="00AE1CFA" w:rsidRPr="001C2C37" w:rsidRDefault="00736E70" w:rsidP="00ED5C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Качество образования оценивается результатами промежуточной аттестации учащихся по итогам учебного года</w:t>
      </w:r>
      <w:r w:rsidR="00AE1CFA" w:rsidRPr="001C2C37">
        <w:rPr>
          <w:rFonts w:ascii="Times New Roman" w:hAnsi="Times New Roman"/>
          <w:sz w:val="24"/>
          <w:szCs w:val="24"/>
        </w:rPr>
        <w:t xml:space="preserve"> и анализируется в соответствии с осваиваемыми учащимися </w:t>
      </w:r>
      <w:r w:rsidR="00AE1CFA" w:rsidRPr="001C2C37">
        <w:rPr>
          <w:rFonts w:ascii="Times New Roman" w:hAnsi="Times New Roman"/>
          <w:sz w:val="24"/>
          <w:szCs w:val="24"/>
        </w:rPr>
        <w:lastRenderedPageBreak/>
        <w:t>адаптированными основными образовательными программами, системой оценивания (</w:t>
      </w:r>
      <w:proofErr w:type="gramStart"/>
      <w:r w:rsidR="00AE1CFA" w:rsidRPr="001C2C37">
        <w:rPr>
          <w:rFonts w:ascii="Times New Roman" w:hAnsi="Times New Roman"/>
          <w:sz w:val="24"/>
          <w:szCs w:val="24"/>
        </w:rPr>
        <w:t>бальная</w:t>
      </w:r>
      <w:proofErr w:type="gramEnd"/>
      <w:r w:rsidR="00AE1CFA" w:rsidRPr="001C2C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E1CFA" w:rsidRPr="001C2C37">
        <w:rPr>
          <w:rFonts w:ascii="Times New Roman" w:hAnsi="Times New Roman"/>
          <w:sz w:val="24"/>
          <w:szCs w:val="24"/>
        </w:rPr>
        <w:t>безотметочная</w:t>
      </w:r>
      <w:proofErr w:type="spellEnd"/>
      <w:r w:rsidR="00AE1CFA" w:rsidRPr="001C2C37">
        <w:rPr>
          <w:rFonts w:ascii="Times New Roman" w:hAnsi="Times New Roman"/>
          <w:sz w:val="24"/>
          <w:szCs w:val="24"/>
        </w:rPr>
        <w:t>)</w:t>
      </w:r>
      <w:r w:rsidRPr="001C2C37">
        <w:rPr>
          <w:rFonts w:ascii="Times New Roman" w:hAnsi="Times New Roman"/>
          <w:sz w:val="24"/>
          <w:szCs w:val="24"/>
        </w:rPr>
        <w:t xml:space="preserve">: </w:t>
      </w:r>
    </w:p>
    <w:tbl>
      <w:tblPr>
        <w:tblStyle w:val="a7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</w:tblGrid>
      <w:tr w:rsidR="009F0A6E" w:rsidRPr="001C2C37" w:rsidTr="00364181">
        <w:tc>
          <w:tcPr>
            <w:tcW w:w="1242" w:type="dxa"/>
            <w:tcBorders>
              <w:tl2br w:val="single" w:sz="4" w:space="0" w:color="auto"/>
            </w:tcBorders>
          </w:tcPr>
          <w:p w:rsidR="009F0A6E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  <w:p w:rsidR="00364181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gridSpan w:val="3"/>
          </w:tcPr>
          <w:p w:rsidR="009F0A6E" w:rsidRPr="001C2C37" w:rsidRDefault="009F0A6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 xml:space="preserve">АООП ФГОС У/О (И/Н), вариант 1 </w:t>
            </w:r>
          </w:p>
        </w:tc>
        <w:tc>
          <w:tcPr>
            <w:tcW w:w="1276" w:type="dxa"/>
            <w:gridSpan w:val="3"/>
          </w:tcPr>
          <w:p w:rsidR="009F0A6E" w:rsidRPr="001C2C37" w:rsidRDefault="009F0A6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АООП ФГОС У/О (И/Н), вариант 2</w:t>
            </w:r>
          </w:p>
        </w:tc>
        <w:tc>
          <w:tcPr>
            <w:tcW w:w="2977" w:type="dxa"/>
            <w:gridSpan w:val="7"/>
          </w:tcPr>
          <w:p w:rsidR="009F0A6E" w:rsidRPr="001C2C37" w:rsidRDefault="009F0A6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АОП для обучающихся с ГУО</w:t>
            </w:r>
          </w:p>
        </w:tc>
        <w:tc>
          <w:tcPr>
            <w:tcW w:w="2976" w:type="dxa"/>
            <w:gridSpan w:val="7"/>
          </w:tcPr>
          <w:p w:rsidR="009F0A6E" w:rsidRPr="001C2C37" w:rsidRDefault="009F0A6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 xml:space="preserve">АООП для </w:t>
            </w:r>
            <w:proofErr w:type="gramStart"/>
            <w:r w:rsidRPr="001C2C3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1C2C37">
              <w:rPr>
                <w:rFonts w:ascii="Times New Roman" w:hAnsi="Times New Roman"/>
                <w:sz w:val="24"/>
                <w:szCs w:val="24"/>
              </w:rPr>
              <w:t xml:space="preserve"> с легкой умственной отсталостью</w:t>
            </w:r>
          </w:p>
        </w:tc>
      </w:tr>
      <w:tr w:rsidR="00813B13" w:rsidRPr="001C2C37" w:rsidTr="00D56576">
        <w:trPr>
          <w:trHeight w:val="237"/>
        </w:trPr>
        <w:tc>
          <w:tcPr>
            <w:tcW w:w="1242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Класс (год обучения)</w:t>
            </w:r>
          </w:p>
        </w:tc>
        <w:tc>
          <w:tcPr>
            <w:tcW w:w="426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813B13" w:rsidRPr="001C2C37" w:rsidRDefault="00813B13" w:rsidP="00D56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813B13" w:rsidRPr="001C2C37" w:rsidTr="00D56576">
        <w:trPr>
          <w:trHeight w:val="451"/>
        </w:trPr>
        <w:tc>
          <w:tcPr>
            <w:tcW w:w="1242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Количество учащихся на конец года</w:t>
            </w:r>
          </w:p>
        </w:tc>
        <w:tc>
          <w:tcPr>
            <w:tcW w:w="426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13B13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13B13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13B13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13B13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13B13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13B13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D56576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26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25" w:type="dxa"/>
          </w:tcPr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56EE" w:rsidRPr="001C2C37" w:rsidRDefault="008756EE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B86B5F" w:rsidP="008756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813B13" w:rsidRPr="001C2C37" w:rsidTr="00D56576">
        <w:tc>
          <w:tcPr>
            <w:tcW w:w="1242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 xml:space="preserve">Количество  учащихся, успешно выполнивших комплексные </w:t>
            </w:r>
            <w:r w:rsidR="008756EE" w:rsidRPr="001C2C37">
              <w:rPr>
                <w:rFonts w:ascii="Times New Roman" w:hAnsi="Times New Roman"/>
                <w:sz w:val="24"/>
                <w:szCs w:val="24"/>
              </w:rPr>
              <w:t xml:space="preserve">(иные) </w:t>
            </w:r>
            <w:r w:rsidRPr="001C2C37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426" w:type="dxa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B13" w:rsidRPr="001C2C37" w:rsidTr="00D56576">
        <w:tc>
          <w:tcPr>
            <w:tcW w:w="1242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Количество учащихся, закончивших учебный год на «4» и»5»</w:t>
            </w: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13B13" w:rsidRPr="001C2C37" w:rsidTr="00D56576">
        <w:tc>
          <w:tcPr>
            <w:tcW w:w="1242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 xml:space="preserve">Количество учащихся оцениваемых по  </w:t>
            </w:r>
            <w:proofErr w:type="spellStart"/>
            <w:r w:rsidRPr="001C2C37">
              <w:rPr>
                <w:rFonts w:ascii="Times New Roman" w:hAnsi="Times New Roman"/>
                <w:sz w:val="24"/>
                <w:szCs w:val="24"/>
              </w:rPr>
              <w:t>безотметочной</w:t>
            </w:r>
            <w:proofErr w:type="spellEnd"/>
            <w:r w:rsidRPr="001C2C37">
              <w:rPr>
                <w:rFonts w:ascii="Times New Roman" w:hAnsi="Times New Roman"/>
                <w:sz w:val="24"/>
                <w:szCs w:val="24"/>
              </w:rPr>
              <w:t xml:space="preserve"> системе</w:t>
            </w:r>
          </w:p>
        </w:tc>
        <w:tc>
          <w:tcPr>
            <w:tcW w:w="426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F914F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13B13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813B13" w:rsidRPr="001C2C37" w:rsidRDefault="00813B13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6B5F" w:rsidRPr="001C2C37" w:rsidTr="00D56576">
        <w:tc>
          <w:tcPr>
            <w:tcW w:w="1242" w:type="dxa"/>
          </w:tcPr>
          <w:p w:rsidR="00B86B5F" w:rsidRPr="001C2C37" w:rsidRDefault="00B86B5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Всего учащихся освоивших  АООП и переведенных</w:t>
            </w:r>
            <w:r w:rsidR="00364181" w:rsidRPr="001C2C37">
              <w:rPr>
                <w:rFonts w:ascii="Times New Roman" w:hAnsi="Times New Roman"/>
                <w:sz w:val="24"/>
                <w:szCs w:val="24"/>
              </w:rPr>
              <w:t xml:space="preserve"> (в </w:t>
            </w:r>
            <w:r w:rsidR="00364181" w:rsidRPr="001C2C37">
              <w:rPr>
                <w:rFonts w:ascii="Times New Roman" w:hAnsi="Times New Roman"/>
                <w:sz w:val="24"/>
                <w:szCs w:val="24"/>
              </w:rPr>
              <w:lastRenderedPageBreak/>
              <w:t>том числе условно)</w:t>
            </w:r>
          </w:p>
        </w:tc>
        <w:tc>
          <w:tcPr>
            <w:tcW w:w="1276" w:type="dxa"/>
            <w:gridSpan w:val="3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B5F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32 из 34</w:t>
            </w:r>
          </w:p>
          <w:p w:rsidR="008756EE" w:rsidRPr="001C2C37" w:rsidRDefault="008756EE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B5F" w:rsidRPr="001C2C37" w:rsidRDefault="00D56576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20</w:t>
            </w:r>
            <w:r w:rsidR="00364181" w:rsidRPr="001C2C37">
              <w:rPr>
                <w:rFonts w:ascii="Times New Roman" w:hAnsi="Times New Roman"/>
                <w:sz w:val="24"/>
                <w:szCs w:val="24"/>
              </w:rPr>
              <w:t xml:space="preserve"> из 20</w:t>
            </w: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7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B5F" w:rsidRPr="001C2C37" w:rsidRDefault="00D56576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35</w:t>
            </w:r>
            <w:r w:rsidR="00F93BD5" w:rsidRPr="001C2C37">
              <w:rPr>
                <w:rFonts w:ascii="Times New Roman" w:hAnsi="Times New Roman"/>
                <w:sz w:val="24"/>
                <w:szCs w:val="24"/>
              </w:rPr>
              <w:t xml:space="preserve"> из 35</w:t>
            </w:r>
          </w:p>
        </w:tc>
        <w:tc>
          <w:tcPr>
            <w:tcW w:w="2976" w:type="dxa"/>
            <w:gridSpan w:val="7"/>
          </w:tcPr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64181" w:rsidRPr="001C2C37" w:rsidRDefault="00364181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86B5F" w:rsidRPr="001C2C37" w:rsidRDefault="00D56576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163</w:t>
            </w:r>
            <w:r w:rsidR="00F93BD5" w:rsidRPr="001C2C37">
              <w:rPr>
                <w:rFonts w:ascii="Times New Roman" w:hAnsi="Times New Roman"/>
                <w:sz w:val="24"/>
                <w:szCs w:val="24"/>
              </w:rPr>
              <w:t xml:space="preserve"> из 163</w:t>
            </w:r>
          </w:p>
        </w:tc>
      </w:tr>
      <w:tr w:rsidR="00B86B5F" w:rsidRPr="001C2C37" w:rsidTr="00D56576">
        <w:tc>
          <w:tcPr>
            <w:tcW w:w="1242" w:type="dxa"/>
          </w:tcPr>
          <w:p w:rsidR="00B86B5F" w:rsidRPr="001C2C37" w:rsidRDefault="00B86B5F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lastRenderedPageBreak/>
              <w:t>Процент успеваемости и качества</w:t>
            </w:r>
          </w:p>
        </w:tc>
        <w:tc>
          <w:tcPr>
            <w:tcW w:w="1276" w:type="dxa"/>
            <w:gridSpan w:val="3"/>
          </w:tcPr>
          <w:p w:rsidR="00364181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У - 95%</w:t>
            </w:r>
          </w:p>
          <w:p w:rsidR="00B86B5F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F93BD5" w:rsidRPr="001C2C37">
              <w:rPr>
                <w:rFonts w:ascii="Times New Roman" w:hAnsi="Times New Roman"/>
                <w:sz w:val="24"/>
                <w:szCs w:val="24"/>
              </w:rPr>
              <w:t>– 75%</w:t>
            </w:r>
          </w:p>
        </w:tc>
        <w:tc>
          <w:tcPr>
            <w:tcW w:w="1276" w:type="dxa"/>
            <w:gridSpan w:val="3"/>
          </w:tcPr>
          <w:p w:rsidR="00364181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У  -  100%</w:t>
            </w:r>
          </w:p>
          <w:p w:rsidR="00B86B5F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 - 100%     (ЗАР)</w:t>
            </w:r>
          </w:p>
        </w:tc>
        <w:tc>
          <w:tcPr>
            <w:tcW w:w="2977" w:type="dxa"/>
            <w:gridSpan w:val="7"/>
          </w:tcPr>
          <w:p w:rsidR="00364181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У - 100%</w:t>
            </w:r>
          </w:p>
          <w:p w:rsidR="00B86B5F" w:rsidRPr="001C2C37" w:rsidRDefault="00364181" w:rsidP="0036418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 - 100%  (ЗАР)</w:t>
            </w:r>
          </w:p>
        </w:tc>
        <w:tc>
          <w:tcPr>
            <w:tcW w:w="2976" w:type="dxa"/>
            <w:gridSpan w:val="7"/>
          </w:tcPr>
          <w:p w:rsidR="00B86B5F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У- 100%</w:t>
            </w:r>
          </w:p>
          <w:p w:rsidR="00F93BD5" w:rsidRPr="001C2C37" w:rsidRDefault="00F93BD5" w:rsidP="00ED5C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2C37">
              <w:rPr>
                <w:rFonts w:ascii="Times New Roman" w:hAnsi="Times New Roman"/>
                <w:sz w:val="24"/>
                <w:szCs w:val="24"/>
              </w:rPr>
              <w:t>К – 53%</w:t>
            </w:r>
          </w:p>
        </w:tc>
      </w:tr>
    </w:tbl>
    <w:p w:rsidR="00832ACA" w:rsidRPr="001C2C37" w:rsidRDefault="00832ACA" w:rsidP="00ED5C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85" w:rsidRPr="001C2C37" w:rsidRDefault="00C81F85" w:rsidP="00C81F85">
      <w:pPr>
        <w:spacing w:after="0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C2C37">
        <w:rPr>
          <w:rFonts w:ascii="Times New Roman" w:hAnsi="Times New Roman"/>
          <w:b/>
          <w:sz w:val="24"/>
          <w:szCs w:val="24"/>
        </w:rPr>
        <w:t>Основополагающие нормативные документы, регламентир</w:t>
      </w:r>
      <w:r w:rsidR="00F57BAA" w:rsidRPr="001C2C37">
        <w:rPr>
          <w:rFonts w:ascii="Times New Roman" w:hAnsi="Times New Roman"/>
          <w:b/>
          <w:sz w:val="24"/>
          <w:szCs w:val="24"/>
        </w:rPr>
        <w:t>ующие деятельность МБОУ</w:t>
      </w:r>
      <w:r w:rsidRPr="001C2C37">
        <w:rPr>
          <w:rFonts w:ascii="Times New Roman" w:hAnsi="Times New Roman"/>
          <w:b/>
          <w:sz w:val="24"/>
          <w:szCs w:val="24"/>
        </w:rPr>
        <w:t xml:space="preserve"> «Специальная (коррекционная) обще</w:t>
      </w:r>
      <w:r w:rsidR="00F57BAA" w:rsidRPr="001C2C37">
        <w:rPr>
          <w:rFonts w:ascii="Times New Roman" w:hAnsi="Times New Roman"/>
          <w:b/>
          <w:sz w:val="24"/>
          <w:szCs w:val="24"/>
        </w:rPr>
        <w:t xml:space="preserve">образовательная школа </w:t>
      </w:r>
      <w:r w:rsidRPr="001C2C37">
        <w:rPr>
          <w:rFonts w:ascii="Times New Roman" w:hAnsi="Times New Roman"/>
          <w:b/>
          <w:sz w:val="24"/>
          <w:szCs w:val="24"/>
        </w:rPr>
        <w:t>№ 38»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81F85" w:rsidRPr="001C2C37" w:rsidRDefault="00371B4D" w:rsidP="0037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Лицензия - серия 35ЛО1 № 0001371 регистрационный № 8785 от  16 октября 2015 </w:t>
      </w:r>
      <w:r w:rsidR="00C81F85" w:rsidRPr="001C2C37">
        <w:rPr>
          <w:rFonts w:ascii="Times New Roman" w:hAnsi="Times New Roman"/>
          <w:sz w:val="24"/>
          <w:szCs w:val="24"/>
        </w:rPr>
        <w:t>г. Выдана Департаментом образования Вологодской области. Срок действия – бессрочно.</w:t>
      </w:r>
    </w:p>
    <w:p w:rsidR="008668C1" w:rsidRPr="001C2C37" w:rsidRDefault="00371B4D" w:rsidP="0037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 Устав МБОУ «Специальная (коррекционная) общеобразовательная школа № 38»</w:t>
      </w:r>
      <w:r w:rsidR="008668C1" w:rsidRPr="001C2C37">
        <w:rPr>
          <w:rFonts w:ascii="Times New Roman" w:hAnsi="Times New Roman"/>
          <w:sz w:val="24"/>
          <w:szCs w:val="24"/>
        </w:rPr>
        <w:t xml:space="preserve"> с утверждёнными</w:t>
      </w:r>
      <w:r w:rsidR="00C81F85" w:rsidRPr="001C2C37">
        <w:rPr>
          <w:rFonts w:ascii="Times New Roman" w:hAnsi="Times New Roman"/>
          <w:sz w:val="24"/>
          <w:szCs w:val="24"/>
        </w:rPr>
        <w:t xml:space="preserve"> пос</w:t>
      </w:r>
      <w:r w:rsidR="008668C1" w:rsidRPr="001C2C37">
        <w:rPr>
          <w:rFonts w:ascii="Times New Roman" w:hAnsi="Times New Roman"/>
          <w:sz w:val="24"/>
          <w:szCs w:val="24"/>
        </w:rPr>
        <w:t>тановлением мэрии города от   05.10.2017 № 4774  изменениями</w:t>
      </w:r>
      <w:r w:rsidR="00C81F85" w:rsidRPr="001C2C37">
        <w:rPr>
          <w:rFonts w:ascii="Times New Roman" w:hAnsi="Times New Roman"/>
          <w:sz w:val="24"/>
          <w:szCs w:val="24"/>
        </w:rPr>
        <w:t>.</w:t>
      </w:r>
    </w:p>
    <w:p w:rsidR="00C81F85" w:rsidRPr="001C2C37" w:rsidRDefault="00371B4D" w:rsidP="0037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Имеется </w:t>
      </w:r>
      <w:r w:rsidR="00C81F85" w:rsidRPr="001C2C37">
        <w:rPr>
          <w:rFonts w:ascii="Times New Roman" w:hAnsi="Times New Roman"/>
          <w:sz w:val="24"/>
          <w:szCs w:val="24"/>
        </w:rPr>
        <w:t xml:space="preserve">медицинская лицензия на оказание медицинских услуг в </w:t>
      </w:r>
      <w:r w:rsidRPr="001C2C37">
        <w:rPr>
          <w:rFonts w:ascii="Times New Roman" w:hAnsi="Times New Roman"/>
          <w:sz w:val="24"/>
          <w:szCs w:val="24"/>
        </w:rPr>
        <w:t>обще</w:t>
      </w:r>
      <w:r w:rsidR="00C81F85" w:rsidRPr="001C2C37">
        <w:rPr>
          <w:rFonts w:ascii="Times New Roman" w:hAnsi="Times New Roman"/>
          <w:sz w:val="24"/>
          <w:szCs w:val="24"/>
        </w:rPr>
        <w:t xml:space="preserve">образовательном учреждении от 26 июня 2014 года № ЛО-35-01-001622 серия ЛО-35 0007074 обслуживающей организацией БУЗ </w:t>
      </w:r>
      <w:proofErr w:type="gramStart"/>
      <w:r w:rsidR="00C81F85" w:rsidRPr="001C2C37">
        <w:rPr>
          <w:rFonts w:ascii="Times New Roman" w:hAnsi="Times New Roman"/>
          <w:sz w:val="24"/>
          <w:szCs w:val="24"/>
        </w:rPr>
        <w:t>ВО</w:t>
      </w:r>
      <w:proofErr w:type="gramEnd"/>
      <w:r w:rsidR="00C81F85" w:rsidRPr="001C2C37">
        <w:rPr>
          <w:rFonts w:ascii="Times New Roman" w:hAnsi="Times New Roman"/>
          <w:sz w:val="24"/>
          <w:szCs w:val="24"/>
        </w:rPr>
        <w:t xml:space="preserve"> «Череповецкая детская городская поликлиника № 4».</w:t>
      </w:r>
    </w:p>
    <w:p w:rsidR="00371B4D" w:rsidRPr="001C2C37" w:rsidRDefault="00371B4D" w:rsidP="0037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Свидетельство о государственной регистрации права</w:t>
      </w:r>
      <w:r w:rsidR="00666944" w:rsidRPr="001C2C37">
        <w:rPr>
          <w:rFonts w:ascii="Times New Roman" w:hAnsi="Times New Roman"/>
          <w:sz w:val="24"/>
          <w:szCs w:val="24"/>
        </w:rPr>
        <w:t xml:space="preserve">, серия 35-АВ № 139346 </w:t>
      </w:r>
      <w:r w:rsidRPr="001C2C37">
        <w:rPr>
          <w:rFonts w:ascii="Times New Roman" w:hAnsi="Times New Roman"/>
          <w:sz w:val="24"/>
          <w:szCs w:val="24"/>
        </w:rPr>
        <w:t xml:space="preserve">от 17.06.2016 г. Вид права – оперативное управление. </w:t>
      </w:r>
      <w:r w:rsidR="00666944" w:rsidRPr="001C2C37">
        <w:rPr>
          <w:rFonts w:ascii="Times New Roman" w:hAnsi="Times New Roman"/>
          <w:sz w:val="24"/>
          <w:szCs w:val="24"/>
        </w:rPr>
        <w:t>Объект права: школа.</w:t>
      </w:r>
    </w:p>
    <w:p w:rsidR="00371B4D" w:rsidRPr="001C2C37" w:rsidRDefault="00666944" w:rsidP="00371B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Свидетельство о государственной регистрации права, серия 35-АБ № 075209  от 18.02.2016 г. Вид права: постоянное (бессрочное) пользование. Объект права: земельный участок.</w:t>
      </w:r>
    </w:p>
    <w:p w:rsidR="00C81F85" w:rsidRPr="001C2C37" w:rsidRDefault="00C81F85" w:rsidP="00C81F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 В  течение всего учеб</w:t>
      </w:r>
      <w:r w:rsidR="00371B4D" w:rsidRPr="001C2C37">
        <w:rPr>
          <w:rFonts w:ascii="Times New Roman" w:hAnsi="Times New Roman"/>
          <w:sz w:val="24"/>
          <w:szCs w:val="24"/>
        </w:rPr>
        <w:t xml:space="preserve">ного года велась </w:t>
      </w:r>
      <w:r w:rsidRPr="001C2C37">
        <w:rPr>
          <w:rFonts w:ascii="Times New Roman" w:hAnsi="Times New Roman"/>
          <w:sz w:val="24"/>
          <w:szCs w:val="24"/>
        </w:rPr>
        <w:t xml:space="preserve">системная работа по </w:t>
      </w:r>
      <w:r w:rsidR="00666944" w:rsidRPr="001C2C37">
        <w:rPr>
          <w:rFonts w:ascii="Times New Roman" w:hAnsi="Times New Roman"/>
          <w:sz w:val="24"/>
          <w:szCs w:val="24"/>
        </w:rPr>
        <w:t xml:space="preserve">внесению изменений в нормативные </w:t>
      </w:r>
      <w:r w:rsidRPr="001C2C37">
        <w:rPr>
          <w:rFonts w:ascii="Times New Roman" w:hAnsi="Times New Roman"/>
          <w:sz w:val="24"/>
          <w:szCs w:val="24"/>
        </w:rPr>
        <w:t>правовые документы локального уровня в соответствии с</w:t>
      </w:r>
      <w:r w:rsidR="00770E80">
        <w:rPr>
          <w:rFonts w:ascii="Times New Roman" w:hAnsi="Times New Roman"/>
          <w:sz w:val="24"/>
          <w:szCs w:val="24"/>
        </w:rPr>
        <w:t xml:space="preserve"> </w:t>
      </w:r>
      <w:r w:rsidR="008668C1" w:rsidRPr="001C2C37">
        <w:rPr>
          <w:rFonts w:ascii="Times New Roman" w:hAnsi="Times New Roman"/>
          <w:sz w:val="24"/>
          <w:szCs w:val="24"/>
        </w:rPr>
        <w:t>обновлением действующего</w:t>
      </w:r>
      <w:r w:rsidR="00770E80">
        <w:rPr>
          <w:rFonts w:ascii="Times New Roman" w:hAnsi="Times New Roman"/>
          <w:sz w:val="24"/>
          <w:szCs w:val="24"/>
        </w:rPr>
        <w:t xml:space="preserve"> </w:t>
      </w:r>
      <w:r w:rsidR="008668C1" w:rsidRPr="001C2C37">
        <w:rPr>
          <w:rFonts w:ascii="Times New Roman" w:hAnsi="Times New Roman"/>
          <w:sz w:val="24"/>
          <w:szCs w:val="24"/>
        </w:rPr>
        <w:t>федерального законодательства</w:t>
      </w:r>
      <w:r w:rsidR="00371B4D" w:rsidRPr="001C2C37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371B4D" w:rsidRPr="001C2C37" w:rsidRDefault="00371B4D" w:rsidP="00C81F85">
      <w:pPr>
        <w:spacing w:after="0"/>
        <w:jc w:val="both"/>
        <w:rPr>
          <w:rFonts w:ascii="Calibri" w:hAnsi="Calibri"/>
          <w:sz w:val="24"/>
          <w:szCs w:val="24"/>
        </w:rPr>
      </w:pPr>
    </w:p>
    <w:p w:rsidR="00C81F85" w:rsidRPr="001C2C37" w:rsidRDefault="00666944" w:rsidP="00C81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C37">
        <w:rPr>
          <w:rFonts w:ascii="Times New Roman" w:hAnsi="Times New Roman"/>
          <w:b/>
          <w:sz w:val="24"/>
          <w:szCs w:val="24"/>
        </w:rPr>
        <w:t>Основные виды деятельности, предусмотренные муниципальным заданием:</w:t>
      </w:r>
    </w:p>
    <w:p w:rsidR="00C81F85" w:rsidRPr="001C2C37" w:rsidRDefault="005F1493" w:rsidP="00666944">
      <w:pPr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1)р</w:t>
      </w:r>
      <w:r w:rsidR="00666944" w:rsidRPr="001C2C37">
        <w:rPr>
          <w:rFonts w:ascii="Times New Roman" w:hAnsi="Times New Roman" w:cs="Times New Roman"/>
          <w:sz w:val="24"/>
          <w:szCs w:val="24"/>
        </w:rPr>
        <w:t>еализация:</w:t>
      </w:r>
    </w:p>
    <w:p w:rsidR="00666944" w:rsidRPr="001C2C37" w:rsidRDefault="005F1493" w:rsidP="005F14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1.1.</w:t>
      </w:r>
      <w:r w:rsidR="00666944" w:rsidRPr="001C2C37">
        <w:rPr>
          <w:rFonts w:ascii="Times New Roman" w:hAnsi="Times New Roman"/>
          <w:sz w:val="24"/>
          <w:szCs w:val="24"/>
        </w:rPr>
        <w:t>основных общеобразовательных програм</w:t>
      </w:r>
      <w:r w:rsidR="001D2064" w:rsidRPr="001C2C37">
        <w:rPr>
          <w:rFonts w:ascii="Times New Roman" w:hAnsi="Times New Roman"/>
          <w:sz w:val="24"/>
          <w:szCs w:val="24"/>
        </w:rPr>
        <w:t>м начального общего образования:</w:t>
      </w:r>
      <w:r w:rsidR="00666944" w:rsidRPr="001C2C37">
        <w:rPr>
          <w:rFonts w:ascii="Times New Roman" w:hAnsi="Times New Roman"/>
          <w:sz w:val="24"/>
          <w:szCs w:val="24"/>
        </w:rPr>
        <w:t xml:space="preserve"> адаптированных образовательных программ</w:t>
      </w:r>
      <w:r w:rsidR="00EB2149" w:rsidRPr="001C2C37">
        <w:rPr>
          <w:rFonts w:ascii="Times New Roman" w:hAnsi="Times New Roman"/>
          <w:sz w:val="24"/>
          <w:szCs w:val="24"/>
        </w:rPr>
        <w:t xml:space="preserve"> для учащихся с умст</w:t>
      </w:r>
      <w:r w:rsidR="001D2064" w:rsidRPr="001C2C37">
        <w:rPr>
          <w:rFonts w:ascii="Times New Roman" w:hAnsi="Times New Roman"/>
          <w:sz w:val="24"/>
          <w:szCs w:val="24"/>
        </w:rPr>
        <w:t>венной отсталостью</w:t>
      </w:r>
      <w:r w:rsidRPr="001C2C37">
        <w:rPr>
          <w:rFonts w:ascii="Times New Roman" w:hAnsi="Times New Roman"/>
          <w:sz w:val="24"/>
          <w:szCs w:val="24"/>
        </w:rPr>
        <w:t>;</w:t>
      </w:r>
    </w:p>
    <w:p w:rsidR="005F1493" w:rsidRPr="001C2C37" w:rsidRDefault="005F1493" w:rsidP="005F14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1.2.основных общеобразовательных программ основного обще</w:t>
      </w:r>
      <w:r w:rsidR="00EB2149" w:rsidRPr="001C2C37">
        <w:rPr>
          <w:rFonts w:ascii="Times New Roman" w:hAnsi="Times New Roman"/>
          <w:sz w:val="24"/>
          <w:szCs w:val="24"/>
        </w:rPr>
        <w:t>го образования:</w:t>
      </w:r>
      <w:r w:rsidRPr="001C2C37">
        <w:rPr>
          <w:rFonts w:ascii="Times New Roman" w:hAnsi="Times New Roman"/>
          <w:sz w:val="24"/>
          <w:szCs w:val="24"/>
        </w:rPr>
        <w:t xml:space="preserve"> адаптированных образовательных программ</w:t>
      </w:r>
      <w:r w:rsidR="00EB2149" w:rsidRPr="001C2C37">
        <w:rPr>
          <w:rFonts w:ascii="Times New Roman" w:hAnsi="Times New Roman"/>
          <w:sz w:val="24"/>
          <w:szCs w:val="24"/>
        </w:rPr>
        <w:t xml:space="preserve"> для учащихся с умственной отсталостью</w:t>
      </w:r>
      <w:r w:rsidRPr="001C2C37">
        <w:rPr>
          <w:rFonts w:ascii="Times New Roman" w:hAnsi="Times New Roman"/>
          <w:sz w:val="24"/>
          <w:szCs w:val="24"/>
        </w:rPr>
        <w:t>;</w:t>
      </w:r>
    </w:p>
    <w:p w:rsidR="005F1493" w:rsidRPr="001C2C37" w:rsidRDefault="005F1493" w:rsidP="005F149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1</w:t>
      </w:r>
      <w:r w:rsidR="00EB2149" w:rsidRPr="001C2C37">
        <w:rPr>
          <w:rFonts w:ascii="Times New Roman" w:hAnsi="Times New Roman"/>
          <w:sz w:val="24"/>
          <w:szCs w:val="24"/>
        </w:rPr>
        <w:t>.3.дополнитель</w:t>
      </w:r>
      <w:r w:rsidRPr="001C2C37">
        <w:rPr>
          <w:rFonts w:ascii="Times New Roman" w:hAnsi="Times New Roman"/>
          <w:sz w:val="24"/>
          <w:szCs w:val="24"/>
        </w:rPr>
        <w:t xml:space="preserve">ных общеобразовательных программ </w:t>
      </w:r>
      <w:r w:rsidR="00EB2149" w:rsidRPr="001C2C37">
        <w:rPr>
          <w:rFonts w:ascii="Times New Roman" w:hAnsi="Times New Roman"/>
          <w:sz w:val="24"/>
          <w:szCs w:val="24"/>
        </w:rPr>
        <w:t xml:space="preserve"> технической, </w:t>
      </w:r>
      <w:proofErr w:type="gramStart"/>
      <w:r w:rsidR="00EB2149" w:rsidRPr="001C2C37">
        <w:rPr>
          <w:rFonts w:ascii="Times New Roman" w:hAnsi="Times New Roman"/>
          <w:sz w:val="24"/>
          <w:szCs w:val="24"/>
        </w:rPr>
        <w:t>естественно-научной</w:t>
      </w:r>
      <w:proofErr w:type="gramEnd"/>
      <w:r w:rsidR="00EB2149" w:rsidRPr="001C2C37">
        <w:rPr>
          <w:rFonts w:ascii="Times New Roman" w:hAnsi="Times New Roman"/>
          <w:sz w:val="24"/>
          <w:szCs w:val="24"/>
        </w:rPr>
        <w:t xml:space="preserve">, физкультурно-спортивной, художественной, туристическо-краеведческой, социально-педагогической направленности. </w:t>
      </w:r>
    </w:p>
    <w:p w:rsidR="00C81F85" w:rsidRPr="001C2C37" w:rsidRDefault="001D2064" w:rsidP="00C81F8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Для </w:t>
      </w:r>
      <w:r w:rsidR="00EB2149" w:rsidRPr="001C2C37">
        <w:rPr>
          <w:rFonts w:ascii="Times New Roman" w:hAnsi="Times New Roman"/>
          <w:sz w:val="24"/>
          <w:szCs w:val="24"/>
        </w:rPr>
        <w:t xml:space="preserve">всех категорий детей с ограниченными возможностями здоровья, обучающихся в образовательном учреждении, </w:t>
      </w:r>
      <w:r w:rsidRPr="001C2C37">
        <w:rPr>
          <w:rFonts w:ascii="Times New Roman" w:hAnsi="Times New Roman"/>
          <w:sz w:val="24"/>
          <w:szCs w:val="24"/>
        </w:rPr>
        <w:t>созданы необходимые условия для личностного развития, полу</w:t>
      </w:r>
      <w:r w:rsidR="00EB2149" w:rsidRPr="001C2C37">
        <w:rPr>
          <w:rFonts w:ascii="Times New Roman" w:hAnsi="Times New Roman"/>
          <w:sz w:val="24"/>
          <w:szCs w:val="24"/>
        </w:rPr>
        <w:t>чения качественного образования</w:t>
      </w:r>
      <w:r w:rsidR="00C81F85" w:rsidRPr="001C2C37">
        <w:rPr>
          <w:rFonts w:ascii="Times New Roman" w:hAnsi="Times New Roman"/>
          <w:sz w:val="24"/>
          <w:szCs w:val="24"/>
        </w:rPr>
        <w:t>, в том числе профессионального</w:t>
      </w:r>
      <w:r w:rsidR="00B64404" w:rsidRPr="001C2C37">
        <w:rPr>
          <w:rFonts w:ascii="Times New Roman" w:hAnsi="Times New Roman"/>
          <w:sz w:val="24"/>
          <w:szCs w:val="24"/>
        </w:rPr>
        <w:t xml:space="preserve"> </w:t>
      </w:r>
      <w:r w:rsidR="00F50814" w:rsidRPr="001C2C37">
        <w:rPr>
          <w:rFonts w:ascii="Times New Roman" w:hAnsi="Times New Roman"/>
          <w:sz w:val="24"/>
          <w:szCs w:val="24"/>
        </w:rPr>
        <w:t>обучения</w:t>
      </w:r>
      <w:r w:rsidR="00B64404" w:rsidRPr="001C2C37">
        <w:rPr>
          <w:rFonts w:ascii="Times New Roman" w:hAnsi="Times New Roman"/>
          <w:sz w:val="24"/>
          <w:szCs w:val="24"/>
        </w:rPr>
        <w:t xml:space="preserve"> </w:t>
      </w:r>
      <w:r w:rsidR="005F1493" w:rsidRPr="001C2C37">
        <w:rPr>
          <w:rFonts w:ascii="Times New Roman" w:hAnsi="Times New Roman"/>
          <w:sz w:val="24"/>
          <w:szCs w:val="24"/>
        </w:rPr>
        <w:t xml:space="preserve">в соответствии с лицензией  на </w:t>
      </w:r>
      <w:proofErr w:type="gramStart"/>
      <w:r w:rsidR="005F1493" w:rsidRPr="001C2C37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="005F1493" w:rsidRPr="001C2C37">
        <w:rPr>
          <w:rFonts w:ascii="Times New Roman" w:hAnsi="Times New Roman"/>
          <w:sz w:val="24"/>
          <w:szCs w:val="24"/>
        </w:rPr>
        <w:t xml:space="preserve"> образовательной деятельности.</w:t>
      </w:r>
    </w:p>
    <w:p w:rsidR="00F50814" w:rsidRPr="001C2C37" w:rsidRDefault="00F50814" w:rsidP="00A8066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81F85" w:rsidRPr="001C2C37" w:rsidRDefault="00C81F85" w:rsidP="00C81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C37">
        <w:rPr>
          <w:rFonts w:ascii="Times New Roman" w:hAnsi="Times New Roman"/>
          <w:b/>
          <w:sz w:val="24"/>
          <w:szCs w:val="24"/>
        </w:rPr>
        <w:t>Основные характеристики  образовательного процесса</w:t>
      </w:r>
    </w:p>
    <w:p w:rsidR="00752854" w:rsidRPr="001C2C37" w:rsidRDefault="00752854" w:rsidP="00C81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81F85" w:rsidRPr="001C2C37" w:rsidRDefault="00C81F85" w:rsidP="00C81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C37">
        <w:rPr>
          <w:rFonts w:ascii="Times New Roman" w:hAnsi="Times New Roman"/>
          <w:b/>
          <w:sz w:val="24"/>
          <w:szCs w:val="24"/>
        </w:rPr>
        <w:t>- Обучающиеся -</w:t>
      </w:r>
    </w:p>
    <w:p w:rsidR="00624597" w:rsidRPr="001C2C37" w:rsidRDefault="00F50814" w:rsidP="00770E80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   В 2018</w:t>
      </w:r>
      <w:r w:rsidR="00D71442" w:rsidRPr="001C2C37">
        <w:rPr>
          <w:rFonts w:ascii="Times New Roman" w:hAnsi="Times New Roman"/>
          <w:sz w:val="24"/>
          <w:szCs w:val="24"/>
        </w:rPr>
        <w:t>-</w:t>
      </w:r>
      <w:r w:rsidRPr="001C2C37">
        <w:rPr>
          <w:rFonts w:ascii="Times New Roman" w:hAnsi="Times New Roman"/>
          <w:sz w:val="24"/>
          <w:szCs w:val="24"/>
        </w:rPr>
        <w:t>2019</w:t>
      </w:r>
      <w:r w:rsidR="00C81F85" w:rsidRPr="001C2C37">
        <w:rPr>
          <w:rFonts w:ascii="Times New Roman" w:hAnsi="Times New Roman"/>
          <w:sz w:val="24"/>
          <w:szCs w:val="24"/>
        </w:rPr>
        <w:t xml:space="preserve"> учебном году конт</w:t>
      </w:r>
      <w:r w:rsidR="005F1493" w:rsidRPr="001C2C37">
        <w:rPr>
          <w:rFonts w:ascii="Times New Roman" w:hAnsi="Times New Roman"/>
          <w:sz w:val="24"/>
          <w:szCs w:val="24"/>
        </w:rPr>
        <w:t>ингент обучающихся МБОУ</w:t>
      </w:r>
      <w:r w:rsidR="00C81F85" w:rsidRPr="001C2C37">
        <w:rPr>
          <w:rFonts w:ascii="Times New Roman" w:hAnsi="Times New Roman"/>
          <w:sz w:val="24"/>
          <w:szCs w:val="24"/>
        </w:rPr>
        <w:t xml:space="preserve"> «Специальная (коррекцио</w:t>
      </w:r>
      <w:r w:rsidR="005F1493" w:rsidRPr="001C2C37">
        <w:rPr>
          <w:rFonts w:ascii="Times New Roman" w:hAnsi="Times New Roman"/>
          <w:sz w:val="24"/>
          <w:szCs w:val="24"/>
        </w:rPr>
        <w:t>нная) общеобразовательная школа</w:t>
      </w:r>
      <w:r w:rsidR="00C81F85" w:rsidRPr="001C2C37">
        <w:rPr>
          <w:rFonts w:ascii="Times New Roman" w:hAnsi="Times New Roman"/>
          <w:sz w:val="24"/>
          <w:szCs w:val="24"/>
        </w:rPr>
        <w:t xml:space="preserve"> № 38» со</w:t>
      </w:r>
      <w:r w:rsidR="005F1493" w:rsidRPr="001C2C37">
        <w:rPr>
          <w:rFonts w:ascii="Times New Roman" w:hAnsi="Times New Roman"/>
          <w:sz w:val="24"/>
          <w:szCs w:val="24"/>
        </w:rPr>
        <w:t xml:space="preserve">ставил </w:t>
      </w:r>
      <w:r w:rsidR="008744EF" w:rsidRPr="001C2C37">
        <w:rPr>
          <w:rFonts w:ascii="Times New Roman" w:hAnsi="Times New Roman"/>
          <w:sz w:val="24"/>
          <w:szCs w:val="24"/>
        </w:rPr>
        <w:t xml:space="preserve">на конец учебного года </w:t>
      </w:r>
      <w:r w:rsidRPr="001C2C37">
        <w:rPr>
          <w:rFonts w:ascii="Times New Roman" w:hAnsi="Times New Roman"/>
          <w:sz w:val="24"/>
          <w:szCs w:val="24"/>
        </w:rPr>
        <w:t>252</w:t>
      </w:r>
      <w:r w:rsidR="00B64404" w:rsidRPr="001C2C37">
        <w:rPr>
          <w:rFonts w:ascii="Times New Roman" w:hAnsi="Times New Roman"/>
          <w:sz w:val="24"/>
          <w:szCs w:val="24"/>
        </w:rPr>
        <w:t xml:space="preserve"> </w:t>
      </w:r>
      <w:r w:rsidR="00A80660" w:rsidRPr="001C2C37">
        <w:rPr>
          <w:rFonts w:ascii="Times New Roman" w:hAnsi="Times New Roman"/>
          <w:sz w:val="24"/>
          <w:szCs w:val="24"/>
        </w:rPr>
        <w:lastRenderedPageBreak/>
        <w:t>обучающихся</w:t>
      </w:r>
      <w:r w:rsidR="006F61DD" w:rsidRPr="001C2C37">
        <w:rPr>
          <w:rFonts w:ascii="Times New Roman" w:hAnsi="Times New Roman"/>
          <w:sz w:val="24"/>
          <w:szCs w:val="24"/>
        </w:rPr>
        <w:t>,</w:t>
      </w:r>
      <w:r w:rsidR="00A80660" w:rsidRPr="001C2C37">
        <w:rPr>
          <w:rFonts w:ascii="Times New Roman" w:hAnsi="Times New Roman"/>
          <w:sz w:val="24"/>
          <w:szCs w:val="24"/>
        </w:rPr>
        <w:t xml:space="preserve"> из </w:t>
      </w:r>
      <w:r w:rsidR="00F761F9" w:rsidRPr="001C2C37">
        <w:rPr>
          <w:rFonts w:ascii="Times New Roman" w:hAnsi="Times New Roman"/>
          <w:color w:val="000000" w:themeColor="text1"/>
          <w:sz w:val="24"/>
          <w:szCs w:val="24"/>
        </w:rPr>
        <w:t xml:space="preserve">них </w:t>
      </w:r>
      <w:r w:rsidRPr="001C2C37">
        <w:rPr>
          <w:rFonts w:ascii="Times New Roman" w:hAnsi="Times New Roman"/>
          <w:color w:val="000000" w:themeColor="text1"/>
          <w:sz w:val="24"/>
          <w:szCs w:val="24"/>
        </w:rPr>
        <w:t>35</w:t>
      </w:r>
      <w:r w:rsidR="005F1493" w:rsidRPr="001C2C37">
        <w:rPr>
          <w:rFonts w:ascii="Times New Roman" w:hAnsi="Times New Roman"/>
          <w:color w:val="000000" w:themeColor="text1"/>
          <w:sz w:val="24"/>
          <w:szCs w:val="24"/>
        </w:rPr>
        <w:t xml:space="preserve"> человек</w:t>
      </w:r>
      <w:r w:rsidR="00C81F85" w:rsidRPr="001C2C37">
        <w:rPr>
          <w:rFonts w:ascii="Times New Roman" w:hAnsi="Times New Roman"/>
          <w:color w:val="000000" w:themeColor="text1"/>
          <w:sz w:val="24"/>
          <w:szCs w:val="24"/>
        </w:rPr>
        <w:t xml:space="preserve"> имели статус «дети-сироты и дети, оста</w:t>
      </w:r>
      <w:r w:rsidR="00A80660" w:rsidRPr="001C2C37">
        <w:rPr>
          <w:rFonts w:ascii="Times New Roman" w:hAnsi="Times New Roman"/>
          <w:color w:val="000000" w:themeColor="text1"/>
          <w:sz w:val="24"/>
          <w:szCs w:val="24"/>
        </w:rPr>
        <w:t xml:space="preserve">вшиеся без попечения родителей», </w:t>
      </w:r>
      <w:r w:rsidRPr="001C2C37">
        <w:rPr>
          <w:rFonts w:ascii="Times New Roman" w:hAnsi="Times New Roman"/>
          <w:color w:val="000000" w:themeColor="text1"/>
          <w:sz w:val="24"/>
          <w:szCs w:val="24"/>
        </w:rPr>
        <w:t>10</w:t>
      </w:r>
      <w:r w:rsidR="00C81F85" w:rsidRPr="001C2C37">
        <w:rPr>
          <w:rFonts w:ascii="Times New Roman" w:hAnsi="Times New Roman"/>
          <w:color w:val="000000" w:themeColor="text1"/>
          <w:sz w:val="24"/>
          <w:szCs w:val="24"/>
        </w:rPr>
        <w:t xml:space="preserve"> обучающихся</w:t>
      </w:r>
      <w:r w:rsidR="00C81F85" w:rsidRPr="001C2C37">
        <w:rPr>
          <w:rFonts w:ascii="Times New Roman" w:hAnsi="Times New Roman"/>
          <w:sz w:val="24"/>
          <w:szCs w:val="24"/>
        </w:rPr>
        <w:t xml:space="preserve"> воспитывались в семьях опекунов, приёмн</w:t>
      </w:r>
      <w:r w:rsidR="00D71442" w:rsidRPr="001C2C37">
        <w:rPr>
          <w:rFonts w:ascii="Times New Roman" w:hAnsi="Times New Roman"/>
          <w:sz w:val="24"/>
          <w:szCs w:val="24"/>
        </w:rPr>
        <w:t>ы</w:t>
      </w:r>
      <w:r w:rsidR="00F761F9" w:rsidRPr="001C2C37">
        <w:rPr>
          <w:rFonts w:ascii="Times New Roman" w:hAnsi="Times New Roman"/>
          <w:sz w:val="24"/>
          <w:szCs w:val="24"/>
        </w:rPr>
        <w:t>х семьях</w:t>
      </w:r>
      <w:r w:rsidR="006F61DD" w:rsidRPr="001C2C37">
        <w:rPr>
          <w:rFonts w:ascii="Times New Roman" w:hAnsi="Times New Roman"/>
          <w:sz w:val="24"/>
          <w:szCs w:val="24"/>
        </w:rPr>
        <w:t xml:space="preserve">. </w:t>
      </w:r>
    </w:p>
    <w:p w:rsidR="00D71442" w:rsidRPr="001C2C37" w:rsidRDefault="00A80660" w:rsidP="00770E80">
      <w:pPr>
        <w:tabs>
          <w:tab w:val="left" w:pos="-142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Значимый аспект педагогической работы – реализация рекомендаций специалистов, прописанных </w:t>
      </w:r>
      <w:proofErr w:type="gramStart"/>
      <w:r w:rsidRPr="001C2C37">
        <w:rPr>
          <w:rFonts w:ascii="Times New Roman" w:hAnsi="Times New Roman"/>
          <w:sz w:val="24"/>
          <w:szCs w:val="24"/>
        </w:rPr>
        <w:t>в</w:t>
      </w:r>
      <w:proofErr w:type="gramEnd"/>
      <w:r w:rsidRPr="001C2C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2C37">
        <w:rPr>
          <w:rFonts w:ascii="Times New Roman" w:hAnsi="Times New Roman"/>
          <w:sz w:val="24"/>
          <w:szCs w:val="24"/>
        </w:rPr>
        <w:t>ИПРА</w:t>
      </w:r>
      <w:proofErr w:type="gramEnd"/>
      <w:r w:rsidRPr="001C2C37">
        <w:rPr>
          <w:rFonts w:ascii="Times New Roman" w:hAnsi="Times New Roman"/>
          <w:sz w:val="24"/>
          <w:szCs w:val="24"/>
        </w:rPr>
        <w:t xml:space="preserve"> детей –</w:t>
      </w:r>
      <w:r w:rsidR="00BB44BB" w:rsidRPr="001C2C37">
        <w:rPr>
          <w:rFonts w:ascii="Times New Roman" w:hAnsi="Times New Roman"/>
          <w:sz w:val="24"/>
          <w:szCs w:val="24"/>
        </w:rPr>
        <w:t xml:space="preserve"> </w:t>
      </w:r>
      <w:r w:rsidRPr="001C2C37">
        <w:rPr>
          <w:rFonts w:ascii="Times New Roman" w:hAnsi="Times New Roman"/>
          <w:sz w:val="24"/>
          <w:szCs w:val="24"/>
        </w:rPr>
        <w:t xml:space="preserve">инвалидов. </w:t>
      </w:r>
      <w:r w:rsidR="00F349E2" w:rsidRPr="001C2C37">
        <w:rPr>
          <w:rFonts w:ascii="Times New Roman" w:hAnsi="Times New Roman"/>
          <w:sz w:val="24"/>
          <w:szCs w:val="24"/>
        </w:rPr>
        <w:t>В текущем учебном году количество детей-инвалидов из семи нозологических групп варьировалось от 132 до 127 человек. Большая</w:t>
      </w:r>
      <w:r w:rsidR="00563A7E" w:rsidRPr="001C2C37">
        <w:rPr>
          <w:rFonts w:ascii="Times New Roman" w:hAnsi="Times New Roman"/>
          <w:sz w:val="24"/>
          <w:szCs w:val="24"/>
        </w:rPr>
        <w:t xml:space="preserve"> часть детей-инвалидов обучалась</w:t>
      </w:r>
      <w:r w:rsidR="00F349E2" w:rsidRPr="001C2C37">
        <w:rPr>
          <w:rFonts w:ascii="Times New Roman" w:hAnsi="Times New Roman"/>
          <w:sz w:val="24"/>
          <w:szCs w:val="24"/>
        </w:rPr>
        <w:t xml:space="preserve"> по медицинским показаниям индивидуально с применением дистанционной формы обучения. В системе дети данной категории с активным привлечением родителей принимают участие в общешкольных праздниках и КТД. </w:t>
      </w:r>
      <w:r w:rsidR="00C81F85" w:rsidRPr="001C2C37">
        <w:rPr>
          <w:rFonts w:ascii="Times New Roman" w:hAnsi="Times New Roman" w:cs="Times New Roman"/>
          <w:sz w:val="24"/>
          <w:szCs w:val="24"/>
        </w:rPr>
        <w:t xml:space="preserve">В </w:t>
      </w:r>
      <w:r w:rsidR="00F349E2" w:rsidRPr="001C2C37">
        <w:rPr>
          <w:rFonts w:ascii="Times New Roman" w:hAnsi="Times New Roman" w:cs="Times New Roman"/>
          <w:sz w:val="24"/>
          <w:szCs w:val="24"/>
        </w:rPr>
        <w:t xml:space="preserve">рамках целевой федеральной программы «Доступная среда» в учреждении </w:t>
      </w:r>
      <w:r w:rsidR="00D71442" w:rsidRPr="001C2C37">
        <w:rPr>
          <w:rFonts w:ascii="Times New Roman" w:hAnsi="Times New Roman" w:cs="Times New Roman"/>
          <w:sz w:val="24"/>
          <w:szCs w:val="24"/>
        </w:rPr>
        <w:t>оборудован пандус, проведены ремонтные работы по расширению дверных проёмов, оборудовано туалетное помещение.</w:t>
      </w:r>
    </w:p>
    <w:p w:rsidR="00342B66" w:rsidRPr="001C2C37" w:rsidRDefault="006F61DD" w:rsidP="00770E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В 2018-2019 учебном году общеобразовательное учреждение продолжало </w:t>
      </w:r>
      <w:r w:rsidR="00AF288F" w:rsidRPr="001C2C37">
        <w:rPr>
          <w:rFonts w:ascii="Times New Roman" w:hAnsi="Times New Roman"/>
          <w:sz w:val="24"/>
          <w:szCs w:val="24"/>
        </w:rPr>
        <w:t>реализацию мероприятий по внедрению системы</w:t>
      </w:r>
      <w:r w:rsidRPr="001C2C37">
        <w:rPr>
          <w:rFonts w:ascii="Times New Roman" w:hAnsi="Times New Roman"/>
          <w:sz w:val="24"/>
          <w:szCs w:val="24"/>
        </w:rPr>
        <w:t xml:space="preserve"> мониторинга здоровья обучающихся на основе отечественной технологической платформы в рамках государственной программы Российской Федерации «Развитие фармацевтической и медицинской промышленности на 2013-2020 годы», утвержденной постановлением Правительства Российской Федерации от 15 апреля 2014 года № 305; в сентябре-октябре 2018 года было проведено диагностическое обследование обучающихся образовательной организации с использованием АПК «Колибри»; в апреле 2019 года проведён мониторинг здоровья обучающихся школы, которым было охвачено 183 обучающихся. Данные мониторинга для анализа направлены в ФГБНУ ИНСТИТУТ ВОЗРАСТНОЙ ФИЗИОЛОГИИ РОССИЙСКОЙ АКАДЕМИИ ОБРАЗОВАНИЯ, в системе проходили заседания рабочей группы по реализации пилотного проекта.</w:t>
      </w:r>
      <w:r w:rsidR="00342B66" w:rsidRPr="001C2C37">
        <w:rPr>
          <w:rFonts w:ascii="Times New Roman" w:hAnsi="Times New Roman"/>
          <w:sz w:val="24"/>
          <w:szCs w:val="24"/>
        </w:rPr>
        <w:t xml:space="preserve"> Педагог Ухова О.И. </w:t>
      </w:r>
      <w:r w:rsidR="00342B66" w:rsidRPr="001C2C37">
        <w:rPr>
          <w:rFonts w:ascii="Times New Roman" w:hAnsi="Times New Roman" w:cs="Times New Roman"/>
          <w:sz w:val="24"/>
          <w:szCs w:val="24"/>
        </w:rPr>
        <w:t xml:space="preserve">приняла участие во </w:t>
      </w:r>
      <w:r w:rsidR="00342B66" w:rsidRPr="001C2C3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342B66" w:rsidRPr="001C2C37">
        <w:rPr>
          <w:rFonts w:ascii="Times New Roman" w:hAnsi="Times New Roman" w:cs="Times New Roman"/>
          <w:sz w:val="24"/>
          <w:szCs w:val="24"/>
        </w:rPr>
        <w:t xml:space="preserve"> Всероссийском конкурсе «Школа – территория здоровья» и стала победителем (Диплом </w:t>
      </w:r>
      <w:r w:rsidR="00342B66" w:rsidRPr="001C2C3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8743D" w:rsidRPr="001C2C37">
        <w:rPr>
          <w:rFonts w:ascii="Times New Roman" w:hAnsi="Times New Roman" w:cs="Times New Roman"/>
          <w:sz w:val="24"/>
          <w:szCs w:val="24"/>
        </w:rPr>
        <w:t xml:space="preserve"> степени) регионального этапа.</w:t>
      </w:r>
    </w:p>
    <w:p w:rsidR="00AF288F" w:rsidRPr="001C2C37" w:rsidRDefault="00FD551D" w:rsidP="00770E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</w:t>
      </w:r>
      <w:r w:rsidR="00AF288F" w:rsidRPr="001C2C37">
        <w:rPr>
          <w:rFonts w:ascii="Times New Roman" w:hAnsi="Times New Roman"/>
          <w:sz w:val="24"/>
          <w:szCs w:val="24"/>
        </w:rPr>
        <w:t>В рамках реализации пилотного проекта по внедрению системы мониторинга здоровья и Плана работы по реализации общешкольной оздоровительной программы «Будь здоров» на 2018-2019 учебный год в школе были проведены для обучающихся, родителей и законных представителей, педагогических работников мероприятия просветительской, оздоровительной, консультативной, пропагандисткой направленности, которые оказались востребованными указанными категориями участников образовательного процесса.</w:t>
      </w:r>
    </w:p>
    <w:p w:rsidR="006F61DD" w:rsidRPr="001C2C37" w:rsidRDefault="006F61DD" w:rsidP="006F61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81F85" w:rsidRPr="001C2C37" w:rsidRDefault="00C81F85" w:rsidP="00C81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C2C37">
        <w:rPr>
          <w:rFonts w:ascii="Times New Roman" w:hAnsi="Times New Roman"/>
          <w:b/>
          <w:sz w:val="24"/>
          <w:szCs w:val="24"/>
        </w:rPr>
        <w:t>Мониторинг здоровья</w:t>
      </w:r>
    </w:p>
    <w:p w:rsidR="00624597" w:rsidRPr="001C2C37" w:rsidRDefault="00624597" w:rsidP="00C81F8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5"/>
        <w:gridCol w:w="1350"/>
        <w:gridCol w:w="1436"/>
        <w:gridCol w:w="1190"/>
        <w:gridCol w:w="1061"/>
      </w:tblGrid>
      <w:tr w:rsidR="00B23A61" w:rsidRPr="001C2C37" w:rsidTr="00DB7770"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Виды заболеваний</w:t>
            </w:r>
          </w:p>
        </w:tc>
        <w:tc>
          <w:tcPr>
            <w:tcW w:w="2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Общее количество заболеваний</w:t>
            </w:r>
          </w:p>
          <w:p w:rsidR="00B23A61" w:rsidRPr="001C2C37" w:rsidRDefault="00B23A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% от общего количества школьников</w:t>
            </w:r>
          </w:p>
        </w:tc>
      </w:tr>
      <w:tr w:rsidR="00B23A61" w:rsidRPr="001C2C37" w:rsidTr="00DB7770">
        <w:tc>
          <w:tcPr>
            <w:tcW w:w="4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2019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ОРЗ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 w:rsidP="00B77A4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143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77A42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56,7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63,4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опорно-двигательного аппарата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27,3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27,3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 w:rsidP="00D7487F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Нарушения зрения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D7487F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36,1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37,3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Нервно-психические заболевания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244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252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Сердечно-сосудистые</w:t>
            </w:r>
            <w:proofErr w:type="gramEnd"/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заболевания, в </w:t>
            </w:r>
            <w:proofErr w:type="spellStart"/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т.ч</w:t>
            </w:r>
            <w:proofErr w:type="spellEnd"/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ФСШ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6,7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11,1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Желудочно-кишечные заболевания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9,9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10,7</w:t>
            </w:r>
          </w:p>
        </w:tc>
      </w:tr>
      <w:tr w:rsidR="00B23A61" w:rsidRPr="001C2C37" w:rsidTr="00B23A61"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Эндокринные заболевания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25,7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A61" w:rsidRPr="001C2C37" w:rsidRDefault="00B23A61" w:rsidP="00B23A6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/>
                <w:sz w:val="24"/>
                <w:szCs w:val="24"/>
                <w:lang w:eastAsia="en-US"/>
              </w:rPr>
              <w:t>30,5</w:t>
            </w:r>
          </w:p>
        </w:tc>
      </w:tr>
    </w:tbl>
    <w:p w:rsidR="00C81F85" w:rsidRPr="001C2C37" w:rsidRDefault="00C81F85" w:rsidP="00624597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6F61DD" w:rsidRPr="001C2C37" w:rsidRDefault="006F61DD" w:rsidP="00624597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4224BF" w:rsidRPr="001C2C37" w:rsidRDefault="00712497" w:rsidP="00F349E2">
      <w:pPr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1C2C37">
        <w:rPr>
          <w:rFonts w:ascii="Times New Roman" w:hAnsi="Times New Roman"/>
          <w:sz w:val="24"/>
          <w:szCs w:val="24"/>
          <w:lang w:eastAsia="en-US"/>
        </w:rPr>
        <w:t xml:space="preserve">         По результатам мониторинга здоровья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>,</w:t>
      </w:r>
      <w:r w:rsidRPr="001C2C37">
        <w:rPr>
          <w:rFonts w:ascii="Times New Roman" w:hAnsi="Times New Roman"/>
          <w:sz w:val="24"/>
          <w:szCs w:val="24"/>
          <w:lang w:eastAsia="en-US"/>
        </w:rPr>
        <w:t xml:space="preserve"> прово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>димого в апреле 2019</w:t>
      </w:r>
      <w:r w:rsidRPr="001C2C37">
        <w:rPr>
          <w:rFonts w:ascii="Times New Roman" w:hAnsi="Times New Roman"/>
          <w:sz w:val="24"/>
          <w:szCs w:val="24"/>
          <w:lang w:eastAsia="en-US"/>
        </w:rPr>
        <w:t xml:space="preserve"> года в рамках ре</w:t>
      </w:r>
      <w:r w:rsidR="006F61DD" w:rsidRPr="001C2C37">
        <w:rPr>
          <w:rFonts w:ascii="Times New Roman" w:hAnsi="Times New Roman"/>
          <w:sz w:val="24"/>
          <w:szCs w:val="24"/>
          <w:lang w:eastAsia="en-US"/>
        </w:rPr>
        <w:t>ализации федерального проекта «</w:t>
      </w:r>
      <w:r w:rsidRPr="001C2C37">
        <w:rPr>
          <w:rFonts w:ascii="Times New Roman" w:hAnsi="Times New Roman"/>
          <w:sz w:val="24"/>
          <w:szCs w:val="24"/>
          <w:lang w:eastAsia="en-US"/>
        </w:rPr>
        <w:t>Школа – территория здоровь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>я», количество не болевших в 2018-2019</w:t>
      </w:r>
      <w:r w:rsidRPr="001C2C37">
        <w:rPr>
          <w:rFonts w:ascii="Times New Roman" w:hAnsi="Times New Roman"/>
          <w:sz w:val="24"/>
          <w:szCs w:val="24"/>
          <w:lang w:eastAsia="en-US"/>
        </w:rPr>
        <w:t xml:space="preserve"> году обучающихся составляет –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 xml:space="preserve"> 46 человек (2017-2018 уч. год -</w:t>
      </w:r>
      <w:r w:rsidRPr="001C2C37">
        <w:rPr>
          <w:rFonts w:ascii="Times New Roman" w:hAnsi="Times New Roman"/>
          <w:sz w:val="24"/>
          <w:szCs w:val="24"/>
          <w:lang w:eastAsia="en-US"/>
        </w:rPr>
        <w:t xml:space="preserve"> 38 человек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>)</w:t>
      </w:r>
      <w:r w:rsidRPr="001C2C37">
        <w:rPr>
          <w:rFonts w:ascii="Times New Roman" w:hAnsi="Times New Roman"/>
          <w:sz w:val="24"/>
          <w:szCs w:val="24"/>
          <w:lang w:eastAsia="en-US"/>
        </w:rPr>
        <w:t xml:space="preserve">, болевших 4 и более раз 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 xml:space="preserve">–17 человек (2017-2018 уч. год - </w:t>
      </w:r>
      <w:r w:rsidRPr="001C2C37">
        <w:rPr>
          <w:rFonts w:ascii="Times New Roman" w:hAnsi="Times New Roman"/>
          <w:sz w:val="24"/>
          <w:szCs w:val="24"/>
          <w:lang w:eastAsia="en-US"/>
        </w:rPr>
        <w:t>27 человек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>)</w:t>
      </w:r>
      <w:r w:rsidRPr="001C2C37">
        <w:rPr>
          <w:rFonts w:ascii="Times New Roman" w:hAnsi="Times New Roman"/>
          <w:sz w:val="24"/>
          <w:szCs w:val="24"/>
          <w:lang w:eastAsia="en-US"/>
        </w:rPr>
        <w:t>.</w:t>
      </w:r>
      <w:r w:rsidR="00B23A61" w:rsidRPr="001C2C37">
        <w:rPr>
          <w:rFonts w:ascii="Times New Roman" w:hAnsi="Times New Roman"/>
          <w:sz w:val="24"/>
          <w:szCs w:val="24"/>
          <w:lang w:eastAsia="en-US"/>
        </w:rPr>
        <w:t xml:space="preserve"> Данные показатели свидетельствуют о положительной динамике</w:t>
      </w:r>
      <w:r w:rsidR="00FE1656" w:rsidRPr="001C2C37">
        <w:rPr>
          <w:rFonts w:ascii="Times New Roman" w:hAnsi="Times New Roman"/>
          <w:sz w:val="24"/>
          <w:szCs w:val="24"/>
          <w:lang w:eastAsia="en-US"/>
        </w:rPr>
        <w:t xml:space="preserve"> текущей заболеваемости (острой) </w:t>
      </w:r>
      <w:proofErr w:type="gramStart"/>
      <w:r w:rsidR="00FE1656" w:rsidRPr="001C2C37">
        <w:rPr>
          <w:rFonts w:ascii="Times New Roman" w:hAnsi="Times New Roman"/>
          <w:sz w:val="24"/>
          <w:szCs w:val="24"/>
          <w:lang w:eastAsia="en-US"/>
        </w:rPr>
        <w:t>обучающихся</w:t>
      </w:r>
      <w:proofErr w:type="gramEnd"/>
      <w:r w:rsidR="00FE1656" w:rsidRPr="001C2C37">
        <w:rPr>
          <w:rFonts w:ascii="Times New Roman" w:hAnsi="Times New Roman"/>
          <w:sz w:val="24"/>
          <w:szCs w:val="24"/>
          <w:lang w:eastAsia="en-US"/>
        </w:rPr>
        <w:t>.</w:t>
      </w:r>
    </w:p>
    <w:p w:rsidR="00712497" w:rsidRPr="001C2C37" w:rsidRDefault="00712497" w:rsidP="00624597">
      <w:pPr>
        <w:spacing w:after="0"/>
        <w:rPr>
          <w:rFonts w:ascii="Times New Roman" w:hAnsi="Times New Roman"/>
          <w:sz w:val="24"/>
          <w:szCs w:val="24"/>
          <w:lang w:eastAsia="en-US"/>
        </w:rPr>
      </w:pPr>
    </w:p>
    <w:p w:rsidR="00C81F85" w:rsidRPr="001C2C37" w:rsidRDefault="00C81F85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C2C37">
        <w:rPr>
          <w:rFonts w:ascii="Times New Roman" w:hAnsi="Times New Roman" w:cs="Times New Roman"/>
          <w:b/>
          <w:sz w:val="24"/>
          <w:szCs w:val="24"/>
          <w:lang w:eastAsia="en-US"/>
        </w:rPr>
        <w:t>Социальная характеристика семей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2632"/>
        <w:gridCol w:w="2595"/>
        <w:gridCol w:w="3117"/>
      </w:tblGrid>
      <w:tr w:rsidR="00624597" w:rsidRPr="001C2C37" w:rsidTr="00624597">
        <w:trPr>
          <w:trHeight w:val="315"/>
        </w:trPr>
        <w:tc>
          <w:tcPr>
            <w:tcW w:w="1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97" w:rsidRPr="001C2C37" w:rsidRDefault="00624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Неполные семьи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97" w:rsidRPr="001C2C37" w:rsidRDefault="00624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Многодетные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97" w:rsidRPr="001C2C37" w:rsidRDefault="00624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Малообеспеченные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97" w:rsidRPr="001C2C37" w:rsidRDefault="00624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Неблагополучные</w:t>
            </w:r>
          </w:p>
        </w:tc>
      </w:tr>
      <w:tr w:rsidR="00624597" w:rsidRPr="001C2C37" w:rsidTr="00624597">
        <w:trPr>
          <w:trHeight w:val="195"/>
        </w:trPr>
        <w:tc>
          <w:tcPr>
            <w:tcW w:w="1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97" w:rsidRPr="001C2C37" w:rsidRDefault="00624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97" w:rsidRPr="001C2C37" w:rsidRDefault="0062459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597" w:rsidRPr="001C2C37" w:rsidRDefault="0062459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97" w:rsidRPr="001C2C37" w:rsidRDefault="00624597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24597" w:rsidRPr="001C2C37" w:rsidTr="00624597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97" w:rsidRPr="001C2C37" w:rsidRDefault="0075285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  <w:r w:rsidR="00AF288F" w:rsidRPr="001C2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97" w:rsidRPr="001C2C37" w:rsidRDefault="00FE1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4597" w:rsidRPr="001C2C37" w:rsidRDefault="00FE1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97" w:rsidRPr="001C2C37" w:rsidRDefault="00FE165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13</w:t>
            </w:r>
          </w:p>
        </w:tc>
      </w:tr>
    </w:tbl>
    <w:p w:rsidR="006F61DD" w:rsidRPr="001C2C37" w:rsidRDefault="006F61DD" w:rsidP="00752854">
      <w:pPr>
        <w:spacing w:after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1F85" w:rsidRPr="001C2C37" w:rsidRDefault="00752854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>- Педагогичес</w:t>
      </w:r>
      <w:r w:rsidR="00C81F85" w:rsidRPr="001C2C37">
        <w:rPr>
          <w:rFonts w:ascii="Times New Roman" w:hAnsi="Times New Roman" w:cs="Times New Roman"/>
          <w:b/>
          <w:sz w:val="24"/>
          <w:szCs w:val="24"/>
        </w:rPr>
        <w:t>кий коллектив –</w:t>
      </w:r>
    </w:p>
    <w:p w:rsidR="00C81F85" w:rsidRPr="001C2C37" w:rsidRDefault="00C81F85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F85" w:rsidRPr="001C2C37" w:rsidRDefault="00C81F85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624597" w:rsidRPr="001C2C37">
        <w:rPr>
          <w:rFonts w:ascii="Times New Roman" w:hAnsi="Times New Roman" w:cs="Times New Roman"/>
          <w:b/>
          <w:sz w:val="24"/>
          <w:szCs w:val="24"/>
        </w:rPr>
        <w:t>обще</w:t>
      </w:r>
      <w:r w:rsidRPr="001C2C37">
        <w:rPr>
          <w:rFonts w:ascii="Times New Roman" w:hAnsi="Times New Roman" w:cs="Times New Roman"/>
          <w:b/>
          <w:sz w:val="24"/>
          <w:szCs w:val="24"/>
        </w:rPr>
        <w:t>образовательного учреждения</w:t>
      </w:r>
    </w:p>
    <w:p w:rsidR="00C81F85" w:rsidRPr="001C2C37" w:rsidRDefault="00C81F85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597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Директор школы – Смирнова Светлана Валерьевна – образование высшее педагоги</w:t>
      </w:r>
      <w:r w:rsidR="0027554D" w:rsidRPr="001C2C37">
        <w:rPr>
          <w:rFonts w:ascii="Times New Roman" w:hAnsi="Times New Roman" w:cs="Times New Roman"/>
          <w:sz w:val="24"/>
          <w:szCs w:val="24"/>
        </w:rPr>
        <w:t xml:space="preserve">ческое, педагогический стаж </w:t>
      </w:r>
      <w:proofErr w:type="gramStart"/>
      <w:r w:rsidR="0027554D" w:rsidRPr="001C2C37">
        <w:rPr>
          <w:rFonts w:ascii="Times New Roman" w:hAnsi="Times New Roman" w:cs="Times New Roman"/>
          <w:sz w:val="24"/>
          <w:szCs w:val="24"/>
        </w:rPr>
        <w:t>–</w:t>
      </w:r>
      <w:r w:rsidR="00B101AD" w:rsidRPr="001C2C3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="00B101AD" w:rsidRPr="001C2C37">
        <w:rPr>
          <w:rFonts w:ascii="Times New Roman" w:hAnsi="Times New Roman" w:cs="Times New Roman"/>
          <w:sz w:val="24"/>
          <w:szCs w:val="24"/>
        </w:rPr>
        <w:t xml:space="preserve">олее </w:t>
      </w:r>
      <w:r w:rsidR="0027554D" w:rsidRPr="001C2C37">
        <w:rPr>
          <w:rFonts w:ascii="Times New Roman" w:hAnsi="Times New Roman" w:cs="Times New Roman"/>
          <w:sz w:val="24"/>
          <w:szCs w:val="24"/>
        </w:rPr>
        <w:t>30</w:t>
      </w:r>
      <w:r w:rsidRPr="001C2C37">
        <w:rPr>
          <w:rFonts w:ascii="Times New Roman" w:hAnsi="Times New Roman" w:cs="Times New Roman"/>
          <w:sz w:val="24"/>
          <w:szCs w:val="24"/>
        </w:rPr>
        <w:t xml:space="preserve"> лет, высшая квалификационная категория по должности «руководитель», </w:t>
      </w:r>
      <w:r w:rsidR="00624597" w:rsidRPr="001C2C37"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по должности «учитель». </w:t>
      </w:r>
    </w:p>
    <w:p w:rsidR="005404C2" w:rsidRPr="001C2C37" w:rsidRDefault="00624597" w:rsidP="00887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Стаж </w:t>
      </w:r>
      <w:r w:rsidR="0027554D" w:rsidRPr="001C2C37">
        <w:rPr>
          <w:rFonts w:ascii="Times New Roman" w:hAnsi="Times New Roman" w:cs="Times New Roman"/>
          <w:sz w:val="24"/>
          <w:szCs w:val="24"/>
        </w:rPr>
        <w:t xml:space="preserve">руководящей </w:t>
      </w:r>
      <w:r w:rsidRPr="001C2C37">
        <w:rPr>
          <w:rFonts w:ascii="Times New Roman" w:hAnsi="Times New Roman" w:cs="Times New Roman"/>
          <w:sz w:val="24"/>
          <w:szCs w:val="24"/>
        </w:rPr>
        <w:t>работы в обще</w:t>
      </w:r>
      <w:r w:rsidR="00C81F85" w:rsidRPr="001C2C37">
        <w:rPr>
          <w:rFonts w:ascii="Times New Roman" w:hAnsi="Times New Roman" w:cs="Times New Roman"/>
          <w:sz w:val="24"/>
          <w:szCs w:val="24"/>
        </w:rPr>
        <w:t>обр</w:t>
      </w:r>
      <w:r w:rsidR="0027554D" w:rsidRPr="001C2C37">
        <w:rPr>
          <w:rFonts w:ascii="Times New Roman" w:hAnsi="Times New Roman" w:cs="Times New Roman"/>
          <w:sz w:val="24"/>
          <w:szCs w:val="24"/>
        </w:rPr>
        <w:t>азовательном учреждении – 7</w:t>
      </w:r>
      <w:r w:rsidRPr="001C2C37">
        <w:rPr>
          <w:rFonts w:ascii="Times New Roman" w:hAnsi="Times New Roman" w:cs="Times New Roman"/>
          <w:sz w:val="24"/>
          <w:szCs w:val="24"/>
        </w:rPr>
        <w:t xml:space="preserve"> лет</w:t>
      </w:r>
      <w:r w:rsidR="00C81F85" w:rsidRPr="001C2C37">
        <w:rPr>
          <w:rFonts w:ascii="Times New Roman" w:hAnsi="Times New Roman" w:cs="Times New Roman"/>
          <w:sz w:val="24"/>
          <w:szCs w:val="24"/>
        </w:rPr>
        <w:t>;</w:t>
      </w:r>
      <w:r w:rsidRPr="001C2C37">
        <w:rPr>
          <w:rFonts w:ascii="Times New Roman" w:hAnsi="Times New Roman" w:cs="Times New Roman"/>
          <w:sz w:val="24"/>
          <w:szCs w:val="24"/>
        </w:rPr>
        <w:t xml:space="preserve"> прошла переподготовку по программе «Олигофренопедагогика»</w:t>
      </w:r>
      <w:r w:rsidR="00632885" w:rsidRPr="001C2C37">
        <w:rPr>
          <w:rFonts w:ascii="Times New Roman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hAnsi="Times New Roman" w:cs="Times New Roman"/>
          <w:sz w:val="24"/>
          <w:szCs w:val="24"/>
        </w:rPr>
        <w:t>в 2016 учебному году (ФГБОУ ВПО «Череповецкий государственный университет»</w:t>
      </w:r>
      <w:r w:rsidR="008F46FB" w:rsidRPr="001C2C37">
        <w:rPr>
          <w:rFonts w:ascii="Times New Roman" w:hAnsi="Times New Roman" w:cs="Times New Roman"/>
          <w:sz w:val="24"/>
          <w:szCs w:val="24"/>
        </w:rPr>
        <w:t xml:space="preserve">), </w:t>
      </w:r>
      <w:r w:rsidR="00BB38F5" w:rsidRPr="001C2C37">
        <w:rPr>
          <w:rFonts w:ascii="Times New Roman" w:hAnsi="Times New Roman" w:cs="Times New Roman"/>
          <w:sz w:val="24"/>
          <w:szCs w:val="24"/>
        </w:rPr>
        <w:t>курсы повышения</w:t>
      </w:r>
      <w:r w:rsidR="005404C2" w:rsidRPr="001C2C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04C2" w:rsidRPr="001C2C37">
        <w:rPr>
          <w:rFonts w:ascii="Times New Roman" w:hAnsi="Times New Roman" w:cs="Times New Roman"/>
          <w:sz w:val="24"/>
          <w:szCs w:val="24"/>
        </w:rPr>
        <w:t>квалификациипо</w:t>
      </w:r>
      <w:proofErr w:type="spellEnd"/>
      <w:r w:rsidR="005404C2" w:rsidRPr="001C2C37">
        <w:rPr>
          <w:rFonts w:ascii="Times New Roman" w:hAnsi="Times New Roman" w:cs="Times New Roman"/>
          <w:sz w:val="24"/>
          <w:szCs w:val="24"/>
        </w:rPr>
        <w:t xml:space="preserve"> дополнительным профессиональным программам:</w:t>
      </w:r>
      <w:r w:rsidR="00632885" w:rsidRPr="001C2C37">
        <w:rPr>
          <w:rFonts w:ascii="Times New Roman" w:hAnsi="Times New Roman" w:cs="Times New Roman"/>
          <w:sz w:val="24"/>
          <w:szCs w:val="24"/>
        </w:rPr>
        <w:t xml:space="preserve"> </w:t>
      </w:r>
      <w:r w:rsidR="005404C2" w:rsidRPr="001C2C37">
        <w:rPr>
          <w:rFonts w:ascii="Times New Roman" w:hAnsi="Times New Roman" w:cs="Times New Roman"/>
          <w:sz w:val="24"/>
          <w:szCs w:val="24"/>
        </w:rPr>
        <w:t>«Реализация прав детей с ОВЗ, детей-инвалидов на образование в контексте ФГОС ОВЗ» (АОУ ВО ДПО «ВИРО», 2016г,72ч.); «Актуальные вопросы введения ФГОС для детей с ОВЗ в условиях инклюзивного образования» (ФГБОУ ВО «ЧГУ», 2016г,32ч.)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Заместитель директора по УВР - Панова Наталья Борисовна</w:t>
      </w:r>
      <w:r w:rsidRPr="001C2C3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1C2C37">
        <w:rPr>
          <w:rFonts w:ascii="Times New Roman" w:hAnsi="Times New Roman" w:cs="Times New Roman"/>
          <w:sz w:val="24"/>
          <w:szCs w:val="24"/>
        </w:rPr>
        <w:t>образование высшее дефектологи</w:t>
      </w:r>
      <w:r w:rsidR="0027554D" w:rsidRPr="001C2C37">
        <w:rPr>
          <w:rFonts w:ascii="Times New Roman" w:hAnsi="Times New Roman" w:cs="Times New Roman"/>
          <w:sz w:val="24"/>
          <w:szCs w:val="24"/>
        </w:rPr>
        <w:t>ческое, педагогический стаж - 28 лет</w:t>
      </w:r>
      <w:r w:rsidRPr="001C2C37">
        <w:rPr>
          <w:rFonts w:ascii="Times New Roman" w:hAnsi="Times New Roman" w:cs="Times New Roman"/>
          <w:sz w:val="24"/>
          <w:szCs w:val="24"/>
        </w:rPr>
        <w:t>, высшая квалификационная категория по должност</w:t>
      </w:r>
      <w:r w:rsidR="0027554D" w:rsidRPr="001C2C37">
        <w:rPr>
          <w:rFonts w:ascii="Times New Roman" w:hAnsi="Times New Roman" w:cs="Times New Roman"/>
          <w:sz w:val="24"/>
          <w:szCs w:val="24"/>
        </w:rPr>
        <w:t xml:space="preserve">и </w:t>
      </w:r>
      <w:r w:rsidRPr="001C2C37">
        <w:rPr>
          <w:rFonts w:ascii="Times New Roman" w:hAnsi="Times New Roman" w:cs="Times New Roman"/>
          <w:sz w:val="24"/>
          <w:szCs w:val="24"/>
        </w:rPr>
        <w:t xml:space="preserve">«учитель», </w:t>
      </w:r>
      <w:r w:rsidR="0027554D" w:rsidRPr="001C2C37">
        <w:rPr>
          <w:rFonts w:ascii="Times New Roman" w:hAnsi="Times New Roman" w:cs="Times New Roman"/>
          <w:sz w:val="24"/>
          <w:szCs w:val="24"/>
        </w:rPr>
        <w:t>соответствие занимаемой должности</w:t>
      </w:r>
      <w:r w:rsidR="00BB38F5" w:rsidRPr="001C2C37">
        <w:rPr>
          <w:rFonts w:ascii="Times New Roman" w:hAnsi="Times New Roman" w:cs="Times New Roman"/>
          <w:sz w:val="24"/>
          <w:szCs w:val="24"/>
        </w:rPr>
        <w:t>, эксперт по аттестации педагогических работников</w:t>
      </w:r>
      <w:r w:rsidR="0027554D" w:rsidRPr="001C2C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27554D" w:rsidRPr="001C2C37">
        <w:rPr>
          <w:rFonts w:ascii="Times New Roman" w:hAnsi="Times New Roman" w:cs="Times New Roman"/>
          <w:sz w:val="24"/>
          <w:szCs w:val="24"/>
        </w:rPr>
        <w:t>Стаж административной работы – 12</w:t>
      </w:r>
      <w:r w:rsidRPr="001C2C37">
        <w:rPr>
          <w:rFonts w:ascii="Times New Roman" w:hAnsi="Times New Roman" w:cs="Times New Roman"/>
          <w:sz w:val="24"/>
          <w:szCs w:val="24"/>
        </w:rPr>
        <w:t xml:space="preserve"> лет, курсы повышения квалификации – АОУ ВО ДПО «ВИРО» «Управление образовательным процессом» (2007-2008 гг.), Серебряный сертификат системы ГАРАНТ ЭКСПЕРТ 2010, Свидетельство НОУ УЦ «</w:t>
      </w:r>
      <w:proofErr w:type="spellStart"/>
      <w:r w:rsidRPr="001C2C37">
        <w:rPr>
          <w:rFonts w:ascii="Times New Roman" w:hAnsi="Times New Roman" w:cs="Times New Roman"/>
          <w:sz w:val="24"/>
          <w:szCs w:val="24"/>
        </w:rPr>
        <w:t>Стелс</w:t>
      </w:r>
      <w:proofErr w:type="spellEnd"/>
      <w:r w:rsidRPr="001C2C37">
        <w:rPr>
          <w:rFonts w:ascii="Times New Roman" w:hAnsi="Times New Roman" w:cs="Times New Roman"/>
          <w:sz w:val="24"/>
          <w:szCs w:val="24"/>
        </w:rPr>
        <w:t xml:space="preserve">-Про» пользователя ПК  </w:t>
      </w:r>
      <w:r w:rsidRPr="001C2C3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="00395006">
        <w:rPr>
          <w:rFonts w:ascii="Times New Roman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1C2C37">
        <w:rPr>
          <w:rFonts w:ascii="Times New Roman" w:hAnsi="Times New Roman" w:cs="Times New Roman"/>
          <w:sz w:val="24"/>
          <w:szCs w:val="24"/>
        </w:rPr>
        <w:t>, курсы повышения квалификации в области специальной педагогики и коррекционной педагогики при Московском научном центре «Развитие и коррекция» под руководством КПН  Е.Д.</w:t>
      </w:r>
      <w:r w:rsidR="00395006">
        <w:rPr>
          <w:rFonts w:ascii="Times New Roman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hAnsi="Times New Roman" w:cs="Times New Roman"/>
          <w:sz w:val="24"/>
          <w:szCs w:val="24"/>
        </w:rPr>
        <w:t>Худенко, курсы пов</w:t>
      </w:r>
      <w:r w:rsidR="00BB38F5" w:rsidRPr="001C2C37">
        <w:rPr>
          <w:rFonts w:ascii="Times New Roman" w:hAnsi="Times New Roman" w:cs="Times New Roman"/>
          <w:sz w:val="24"/>
          <w:szCs w:val="24"/>
        </w:rPr>
        <w:t>ышения квалификации по дополнительным профессиональным</w:t>
      </w:r>
      <w:proofErr w:type="gramEnd"/>
      <w:r w:rsidR="00395006">
        <w:rPr>
          <w:rFonts w:ascii="Times New Roman" w:hAnsi="Times New Roman" w:cs="Times New Roman"/>
          <w:sz w:val="24"/>
          <w:szCs w:val="24"/>
        </w:rPr>
        <w:t xml:space="preserve"> </w:t>
      </w:r>
      <w:r w:rsidR="00BB38F5" w:rsidRPr="001C2C37">
        <w:rPr>
          <w:rFonts w:ascii="Times New Roman" w:hAnsi="Times New Roman" w:cs="Times New Roman"/>
          <w:sz w:val="24"/>
          <w:szCs w:val="24"/>
        </w:rPr>
        <w:t>программам</w:t>
      </w:r>
      <w:r w:rsidRPr="001C2C37">
        <w:rPr>
          <w:rFonts w:ascii="Times New Roman" w:hAnsi="Times New Roman" w:cs="Times New Roman"/>
          <w:sz w:val="24"/>
          <w:szCs w:val="24"/>
        </w:rPr>
        <w:t xml:space="preserve">: «Современные подходы в образовании детей с ОВЗ  в условиях реализации ФГОС НОО» (ЧГУ, 2013 г.); «Федеральный государственный образовательный стандарт </w:t>
      </w:r>
      <w:r w:rsidRPr="001C2C37">
        <w:rPr>
          <w:rFonts w:ascii="Times New Roman" w:hAnsi="Times New Roman" w:cs="Times New Roman"/>
          <w:sz w:val="24"/>
          <w:szCs w:val="24"/>
        </w:rPr>
        <w:lastRenderedPageBreak/>
        <w:t>начального общего образования: технология введения</w:t>
      </w:r>
      <w:proofErr w:type="gramStart"/>
      <w:r w:rsidRPr="001C2C3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BB38F5" w:rsidRPr="001C2C37">
        <w:rPr>
          <w:rFonts w:ascii="Times New Roman" w:hAnsi="Times New Roman" w:cs="Times New Roman"/>
          <w:sz w:val="24"/>
          <w:szCs w:val="24"/>
        </w:rPr>
        <w:t>АОУ ВО ДПО «ВИРО»</w:t>
      </w:r>
      <w:r w:rsidR="003B7416" w:rsidRPr="001C2C37">
        <w:rPr>
          <w:rFonts w:ascii="Times New Roman" w:hAnsi="Times New Roman" w:cs="Times New Roman"/>
          <w:sz w:val="24"/>
          <w:szCs w:val="24"/>
        </w:rPr>
        <w:t>, 2013г.,</w:t>
      </w:r>
      <w:r w:rsidRPr="001C2C37">
        <w:rPr>
          <w:rFonts w:ascii="Times New Roman" w:hAnsi="Times New Roman" w:cs="Times New Roman"/>
          <w:sz w:val="24"/>
          <w:szCs w:val="24"/>
        </w:rPr>
        <w:t>72ч.); «Организационно-методические условия введения ФГОС основного общего образования»(</w:t>
      </w:r>
      <w:r w:rsidR="003B7416" w:rsidRPr="001C2C37">
        <w:rPr>
          <w:rFonts w:ascii="Times New Roman" w:hAnsi="Times New Roman" w:cs="Times New Roman"/>
          <w:sz w:val="24"/>
          <w:szCs w:val="24"/>
        </w:rPr>
        <w:t xml:space="preserve">АОУ </w:t>
      </w:r>
      <w:r w:rsidR="00BB38F5" w:rsidRPr="001C2C37">
        <w:rPr>
          <w:rFonts w:ascii="Times New Roman" w:hAnsi="Times New Roman" w:cs="Times New Roman"/>
          <w:sz w:val="24"/>
          <w:szCs w:val="24"/>
        </w:rPr>
        <w:t>ВО ДПО «ВИРО»</w:t>
      </w:r>
      <w:r w:rsidR="003B7416" w:rsidRPr="001C2C37">
        <w:rPr>
          <w:rFonts w:ascii="Times New Roman" w:hAnsi="Times New Roman" w:cs="Times New Roman"/>
          <w:sz w:val="24"/>
          <w:szCs w:val="24"/>
        </w:rPr>
        <w:t xml:space="preserve">, 2014г,72ч.); </w:t>
      </w:r>
      <w:proofErr w:type="gramStart"/>
      <w:r w:rsidR="003B7416" w:rsidRPr="001C2C37">
        <w:rPr>
          <w:rFonts w:ascii="Times New Roman" w:hAnsi="Times New Roman" w:cs="Times New Roman"/>
          <w:sz w:val="24"/>
          <w:szCs w:val="24"/>
        </w:rPr>
        <w:t>«Использование современного интерактивного оборудования для начальной школы в условиях реализации ФГОС НОО»</w:t>
      </w:r>
      <w:r w:rsidR="00B40053" w:rsidRPr="001C2C37">
        <w:rPr>
          <w:rFonts w:ascii="Times New Roman" w:hAnsi="Times New Roman" w:cs="Times New Roman"/>
          <w:sz w:val="24"/>
          <w:szCs w:val="24"/>
        </w:rPr>
        <w:t xml:space="preserve"> </w:t>
      </w:r>
      <w:r w:rsidR="003B7416" w:rsidRPr="001C2C37">
        <w:rPr>
          <w:rFonts w:ascii="Times New Roman" w:hAnsi="Times New Roman" w:cs="Times New Roman"/>
          <w:sz w:val="24"/>
          <w:szCs w:val="24"/>
        </w:rPr>
        <w:t>(АОУ ВО ДПО «ВИРО», 2014г,24ч.); «Реализация прав детей с ОВЗ, детей-инвалидов на образование в контексте ФГОС ОВЗ» (АОУ ВО ДПО «ВИРО», 2016г,72ч.); «</w:t>
      </w:r>
      <w:r w:rsidR="005404C2" w:rsidRPr="001C2C37">
        <w:rPr>
          <w:rFonts w:ascii="Times New Roman" w:hAnsi="Times New Roman" w:cs="Times New Roman"/>
          <w:sz w:val="24"/>
          <w:szCs w:val="24"/>
        </w:rPr>
        <w:t>А</w:t>
      </w:r>
      <w:r w:rsidR="003B7416" w:rsidRPr="001C2C37">
        <w:rPr>
          <w:rFonts w:ascii="Times New Roman" w:hAnsi="Times New Roman" w:cs="Times New Roman"/>
          <w:sz w:val="24"/>
          <w:szCs w:val="24"/>
        </w:rPr>
        <w:t>ктуальные вопросы введения ФГОС для детей с ОВЗ в условиях инклюзивного образования</w:t>
      </w:r>
      <w:r w:rsidR="005404C2" w:rsidRPr="001C2C37">
        <w:rPr>
          <w:rFonts w:ascii="Times New Roman" w:hAnsi="Times New Roman" w:cs="Times New Roman"/>
          <w:sz w:val="24"/>
          <w:szCs w:val="24"/>
        </w:rPr>
        <w:t>» (ФГБОУ</w:t>
      </w:r>
      <w:r w:rsidR="008876EF" w:rsidRPr="001C2C37">
        <w:rPr>
          <w:rFonts w:ascii="Times New Roman" w:hAnsi="Times New Roman" w:cs="Times New Roman"/>
          <w:sz w:val="24"/>
          <w:szCs w:val="24"/>
        </w:rPr>
        <w:t>ВО «Череповецкий государственный университет</w:t>
      </w:r>
      <w:r w:rsidR="005404C2" w:rsidRPr="001C2C37">
        <w:rPr>
          <w:rFonts w:ascii="Times New Roman" w:hAnsi="Times New Roman" w:cs="Times New Roman"/>
          <w:sz w:val="24"/>
          <w:szCs w:val="24"/>
        </w:rPr>
        <w:t>», 2016г,32ч.);</w:t>
      </w:r>
      <w:proofErr w:type="gramEnd"/>
      <w:r w:rsidR="005404C2" w:rsidRPr="001C2C37">
        <w:rPr>
          <w:rFonts w:ascii="Times New Roman" w:hAnsi="Times New Roman" w:cs="Times New Roman"/>
          <w:sz w:val="24"/>
          <w:szCs w:val="24"/>
        </w:rPr>
        <w:t xml:space="preserve"> «Дополнительное образование в социальной адаптации детей-инвалидов и детей с ОВЗ» (ФГБОУ ВО «</w:t>
      </w:r>
      <w:r w:rsidR="008876EF" w:rsidRPr="001C2C37">
        <w:rPr>
          <w:rFonts w:ascii="Times New Roman" w:hAnsi="Times New Roman" w:cs="Times New Roman"/>
          <w:sz w:val="24"/>
          <w:szCs w:val="24"/>
        </w:rPr>
        <w:t>Московский педагогический государственный университет</w:t>
      </w:r>
      <w:r w:rsidR="005404C2" w:rsidRPr="001C2C37">
        <w:rPr>
          <w:rFonts w:ascii="Times New Roman" w:hAnsi="Times New Roman" w:cs="Times New Roman"/>
          <w:sz w:val="24"/>
          <w:szCs w:val="24"/>
        </w:rPr>
        <w:t>», 2017г.,72ч.); «Организационно-методическое сопровождение деятельности региональных инновационных площадок</w:t>
      </w:r>
      <w:proofErr w:type="gramStart"/>
      <w:r w:rsidR="005404C2" w:rsidRPr="001C2C37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5404C2" w:rsidRPr="001C2C37">
        <w:rPr>
          <w:rFonts w:ascii="Times New Roman" w:hAnsi="Times New Roman" w:cs="Times New Roman"/>
          <w:sz w:val="24"/>
          <w:szCs w:val="24"/>
        </w:rPr>
        <w:t>АОУ ВО ДПО «ВИРО», 2018г,72ч.).</w:t>
      </w:r>
    </w:p>
    <w:p w:rsidR="00640225" w:rsidRPr="001C2C37" w:rsidRDefault="00C81F85" w:rsidP="0064022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Заместитель директора с 01.12.2014 года – Маркина Людмила Викторовна, </w:t>
      </w:r>
      <w:r w:rsidR="008876EF" w:rsidRPr="001C2C37">
        <w:rPr>
          <w:rFonts w:ascii="Times New Roman" w:hAnsi="Times New Roman" w:cs="Times New Roman"/>
          <w:sz w:val="24"/>
          <w:szCs w:val="24"/>
        </w:rPr>
        <w:t>образование высшее дефектологическое, педагогический стаж - 15 лет, высшая квалификационная категория по должности «учитель», соответствие занимаемой должности. Стаж административной работы – 4,5 лет. Курсы повышения квалификации по дополнительным профессиональным</w:t>
      </w:r>
      <w:r w:rsidR="00770E80">
        <w:rPr>
          <w:rFonts w:ascii="Times New Roman" w:hAnsi="Times New Roman" w:cs="Times New Roman"/>
          <w:sz w:val="24"/>
          <w:szCs w:val="24"/>
        </w:rPr>
        <w:t xml:space="preserve"> </w:t>
      </w:r>
      <w:r w:rsidR="008876EF" w:rsidRPr="001C2C37">
        <w:rPr>
          <w:rFonts w:ascii="Times New Roman" w:hAnsi="Times New Roman" w:cs="Times New Roman"/>
          <w:sz w:val="24"/>
          <w:szCs w:val="24"/>
        </w:rPr>
        <w:t>программам:</w:t>
      </w:r>
      <w:r w:rsidR="00770E80">
        <w:rPr>
          <w:rFonts w:ascii="Times New Roman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hAnsi="Times New Roman" w:cs="Times New Roman"/>
          <w:sz w:val="24"/>
          <w:szCs w:val="24"/>
        </w:rPr>
        <w:t>«Современный образовательный менеджмент. Государственно-общественный характер управления реализацией федеральных государственных образовательных стандартов общего об</w:t>
      </w:r>
      <w:r w:rsidR="008876EF" w:rsidRPr="001C2C37">
        <w:rPr>
          <w:rFonts w:ascii="Times New Roman" w:hAnsi="Times New Roman" w:cs="Times New Roman"/>
          <w:sz w:val="24"/>
          <w:szCs w:val="24"/>
        </w:rPr>
        <w:t>разования» (</w:t>
      </w:r>
      <w:r w:rsidRPr="001C2C37">
        <w:rPr>
          <w:rFonts w:ascii="Times New Roman" w:hAnsi="Times New Roman" w:cs="Times New Roman"/>
          <w:sz w:val="24"/>
          <w:szCs w:val="24"/>
        </w:rPr>
        <w:t>ГБОУ ДПО «Челябинский институт переподготовки и повышения квалификации работников образования», 2014 г.</w:t>
      </w:r>
      <w:r w:rsidR="00151129" w:rsidRPr="001C2C37">
        <w:rPr>
          <w:rFonts w:ascii="Times New Roman" w:hAnsi="Times New Roman" w:cs="Times New Roman"/>
          <w:sz w:val="24"/>
          <w:szCs w:val="24"/>
        </w:rPr>
        <w:t xml:space="preserve">, </w:t>
      </w:r>
      <w:r w:rsidR="008876EF" w:rsidRPr="001C2C37">
        <w:rPr>
          <w:rFonts w:ascii="Times New Roman" w:hAnsi="Times New Roman" w:cs="Times New Roman"/>
          <w:sz w:val="24"/>
          <w:szCs w:val="24"/>
        </w:rPr>
        <w:t xml:space="preserve">72ч.), </w:t>
      </w:r>
      <w:r w:rsidR="00151129" w:rsidRPr="001C2C37">
        <w:rPr>
          <w:rFonts w:ascii="Times New Roman" w:hAnsi="Times New Roman" w:cs="Times New Roman"/>
          <w:sz w:val="24"/>
          <w:szCs w:val="24"/>
        </w:rPr>
        <w:t>«Актуальные вопросы введения ФГОС для детей с ОВЗ в условиях инкл</w:t>
      </w:r>
      <w:r w:rsidR="008876EF" w:rsidRPr="001C2C37">
        <w:rPr>
          <w:rFonts w:ascii="Times New Roman" w:hAnsi="Times New Roman" w:cs="Times New Roman"/>
          <w:sz w:val="24"/>
          <w:szCs w:val="24"/>
        </w:rPr>
        <w:t>юзивного образования» (</w:t>
      </w:r>
      <w:r w:rsidR="00151129" w:rsidRPr="001C2C37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="00151129" w:rsidRPr="001C2C3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151129" w:rsidRPr="001C2C37">
        <w:rPr>
          <w:rFonts w:ascii="Times New Roman" w:hAnsi="Times New Roman" w:cs="Times New Roman"/>
          <w:sz w:val="24"/>
          <w:szCs w:val="24"/>
        </w:rPr>
        <w:t xml:space="preserve"> «Череповецкий государственный университет», 2016 г.</w:t>
      </w:r>
      <w:r w:rsidR="008876EF" w:rsidRPr="001C2C37">
        <w:rPr>
          <w:rFonts w:ascii="Times New Roman" w:hAnsi="Times New Roman" w:cs="Times New Roman"/>
          <w:sz w:val="24"/>
          <w:szCs w:val="24"/>
        </w:rPr>
        <w:t>, 32ч.)</w:t>
      </w:r>
      <w:r w:rsidR="00151129" w:rsidRPr="001C2C37">
        <w:rPr>
          <w:rFonts w:ascii="Times New Roman" w:hAnsi="Times New Roman" w:cs="Times New Roman"/>
          <w:sz w:val="24"/>
          <w:szCs w:val="24"/>
        </w:rPr>
        <w:t>; «Реализация прав детей с ОВЗ, детей-инвалидов на образование в</w:t>
      </w:r>
      <w:r w:rsidR="008876EF" w:rsidRPr="001C2C37">
        <w:rPr>
          <w:rFonts w:ascii="Times New Roman" w:hAnsi="Times New Roman" w:cs="Times New Roman"/>
          <w:sz w:val="24"/>
          <w:szCs w:val="24"/>
        </w:rPr>
        <w:t xml:space="preserve"> контексте ФГОС ОВЗ» (</w:t>
      </w:r>
      <w:r w:rsidR="00151129" w:rsidRPr="001C2C37">
        <w:rPr>
          <w:rFonts w:ascii="Times New Roman" w:hAnsi="Times New Roman" w:cs="Times New Roman"/>
          <w:sz w:val="24"/>
          <w:szCs w:val="24"/>
        </w:rPr>
        <w:t>АОУ ВО ДПО</w:t>
      </w:r>
      <w:r w:rsidR="008876EF" w:rsidRPr="001C2C37">
        <w:rPr>
          <w:rFonts w:ascii="Times New Roman" w:hAnsi="Times New Roman" w:cs="Times New Roman"/>
          <w:sz w:val="24"/>
          <w:szCs w:val="24"/>
        </w:rPr>
        <w:t xml:space="preserve"> «ВИРО</w:t>
      </w:r>
      <w:r w:rsidR="00D8470D" w:rsidRPr="001C2C37">
        <w:rPr>
          <w:rFonts w:ascii="Times New Roman" w:hAnsi="Times New Roman" w:cs="Times New Roman"/>
          <w:sz w:val="24"/>
          <w:szCs w:val="24"/>
        </w:rPr>
        <w:t>», 2016 г.</w:t>
      </w:r>
      <w:r w:rsidR="008876EF" w:rsidRPr="001C2C37">
        <w:rPr>
          <w:rFonts w:ascii="Times New Roman" w:hAnsi="Times New Roman" w:cs="Times New Roman"/>
          <w:sz w:val="24"/>
          <w:szCs w:val="24"/>
        </w:rPr>
        <w:t>,72ч)</w:t>
      </w:r>
      <w:r w:rsidR="00D8470D" w:rsidRPr="001C2C37">
        <w:rPr>
          <w:rFonts w:ascii="Times New Roman" w:hAnsi="Times New Roman" w:cs="Times New Roman"/>
          <w:sz w:val="24"/>
          <w:szCs w:val="24"/>
        </w:rPr>
        <w:t xml:space="preserve">; </w:t>
      </w:r>
      <w:r w:rsidR="00640225" w:rsidRPr="001C2C37">
        <w:rPr>
          <w:rFonts w:ascii="Times New Roman" w:hAnsi="Times New Roman" w:cs="Times New Roman"/>
          <w:sz w:val="24"/>
          <w:szCs w:val="24"/>
        </w:rPr>
        <w:t xml:space="preserve">«Дополнительное образование в социальной адаптации детей-инвалидов и детей с ОВЗ» (ФГБОУ </w:t>
      </w:r>
      <w:proofErr w:type="gramStart"/>
      <w:r w:rsidR="00640225" w:rsidRPr="001C2C37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640225" w:rsidRPr="001C2C37">
        <w:rPr>
          <w:rFonts w:ascii="Times New Roman" w:hAnsi="Times New Roman" w:cs="Times New Roman"/>
          <w:sz w:val="24"/>
          <w:szCs w:val="24"/>
        </w:rPr>
        <w:t xml:space="preserve"> «Московский педагогический государственный университет», 2017г.,72ч.); «Организационно-методическое сопровождение деятельности региональных инновационных площадок»</w:t>
      </w:r>
      <w:r w:rsidR="00BB44BB" w:rsidRPr="001C2C37">
        <w:rPr>
          <w:rFonts w:ascii="Times New Roman" w:hAnsi="Times New Roman" w:cs="Times New Roman"/>
          <w:sz w:val="24"/>
          <w:szCs w:val="24"/>
        </w:rPr>
        <w:t xml:space="preserve"> </w:t>
      </w:r>
      <w:r w:rsidR="00640225" w:rsidRPr="001C2C37">
        <w:rPr>
          <w:rFonts w:ascii="Times New Roman" w:hAnsi="Times New Roman" w:cs="Times New Roman"/>
          <w:sz w:val="24"/>
          <w:szCs w:val="24"/>
        </w:rPr>
        <w:t>(АОУ ВО ДПО «ВИРО», 2018г,72ч.).</w:t>
      </w:r>
    </w:p>
    <w:p w:rsidR="00C81F85" w:rsidRPr="001C2C37" w:rsidRDefault="00752854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Заместитель директора по административно-хозяйственным работе  - Клименко Ольга Васильевна, образование высшее экономическое, общий стаж работы – 23 года, стаж административной работы в учреждении  - 2 года, соответствие занимаемой должности. Курсы повышения квалификации по дополнительным профессиональным</w:t>
      </w:r>
      <w:r w:rsidR="00770E80">
        <w:rPr>
          <w:rFonts w:ascii="Times New Roman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hAnsi="Times New Roman" w:cs="Times New Roman"/>
          <w:sz w:val="24"/>
          <w:szCs w:val="24"/>
        </w:rPr>
        <w:t>программам: «Управление государственными и муниципал</w:t>
      </w:r>
      <w:r w:rsidR="00E27412" w:rsidRPr="001C2C37">
        <w:rPr>
          <w:rFonts w:ascii="Times New Roman" w:hAnsi="Times New Roman" w:cs="Times New Roman"/>
          <w:sz w:val="24"/>
          <w:szCs w:val="24"/>
        </w:rPr>
        <w:t>ьными закупками</w:t>
      </w:r>
      <w:proofErr w:type="gramStart"/>
      <w:r w:rsidR="00E27412" w:rsidRPr="001C2C37">
        <w:rPr>
          <w:rFonts w:ascii="Times New Roman" w:hAnsi="Times New Roman" w:cs="Times New Roman"/>
          <w:sz w:val="24"/>
          <w:szCs w:val="24"/>
        </w:rPr>
        <w:t>»</w:t>
      </w:r>
      <w:r w:rsidRPr="001C2C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E27412" w:rsidRPr="001C2C37">
        <w:rPr>
          <w:rFonts w:ascii="Times New Roman" w:hAnsi="Times New Roman" w:cs="Times New Roman"/>
          <w:sz w:val="24"/>
          <w:szCs w:val="24"/>
        </w:rPr>
        <w:t xml:space="preserve">ООО «Межотраслевой Институт </w:t>
      </w:r>
      <w:proofErr w:type="spellStart"/>
      <w:r w:rsidR="00E27412" w:rsidRPr="001C2C37">
        <w:rPr>
          <w:rFonts w:ascii="Times New Roman" w:hAnsi="Times New Roman" w:cs="Times New Roman"/>
          <w:sz w:val="24"/>
          <w:szCs w:val="24"/>
        </w:rPr>
        <w:t>Гос</w:t>
      </w:r>
      <w:r w:rsidRPr="001C2C37">
        <w:rPr>
          <w:rFonts w:ascii="Times New Roman" w:hAnsi="Times New Roman" w:cs="Times New Roman"/>
          <w:sz w:val="24"/>
          <w:szCs w:val="24"/>
        </w:rPr>
        <w:t>ат</w:t>
      </w:r>
      <w:r w:rsidR="00E27412" w:rsidRPr="001C2C37">
        <w:rPr>
          <w:rFonts w:ascii="Times New Roman" w:hAnsi="Times New Roman" w:cs="Times New Roman"/>
          <w:sz w:val="24"/>
          <w:szCs w:val="24"/>
        </w:rPr>
        <w:t>т</w:t>
      </w:r>
      <w:r w:rsidRPr="001C2C37">
        <w:rPr>
          <w:rFonts w:ascii="Times New Roman" w:hAnsi="Times New Roman" w:cs="Times New Roman"/>
          <w:sz w:val="24"/>
          <w:szCs w:val="24"/>
        </w:rPr>
        <w:t>естации</w:t>
      </w:r>
      <w:proofErr w:type="spellEnd"/>
      <w:r w:rsidR="00E27412" w:rsidRPr="001C2C37">
        <w:rPr>
          <w:rFonts w:ascii="Times New Roman" w:hAnsi="Times New Roman" w:cs="Times New Roman"/>
          <w:sz w:val="24"/>
          <w:szCs w:val="24"/>
        </w:rPr>
        <w:t>», 2018г., 144ч.).</w:t>
      </w:r>
    </w:p>
    <w:p w:rsidR="00C81F85" w:rsidRPr="001C2C37" w:rsidRDefault="00C81F85" w:rsidP="00C81F85">
      <w:pPr>
        <w:pStyle w:val="a6"/>
        <w:spacing w:line="276" w:lineRule="auto"/>
        <w:ind w:left="0"/>
        <w:jc w:val="both"/>
        <w:rPr>
          <w:color w:val="FFFFFF" w:themeColor="background1"/>
          <w:sz w:val="24"/>
          <w:szCs w:val="24"/>
        </w:rPr>
      </w:pPr>
      <w:r w:rsidRPr="001C2C37">
        <w:rPr>
          <w:sz w:val="24"/>
          <w:szCs w:val="24"/>
        </w:rPr>
        <w:t>Характеристика педагогического коллектива свидетельствует о высоком профессиональном уровне педагогов и специалистов, наличии оптимального уровня инновационного потенциала для развития инновационных процессов в учреждении на основании количественных показателей (см. «Показатели самообследования»).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01053" w:rsidRPr="001C2C37" w:rsidRDefault="00C01053" w:rsidP="00C0105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C2C37">
        <w:rPr>
          <w:rFonts w:ascii="Times New Roman" w:eastAsia="Calibri" w:hAnsi="Times New Roman" w:cs="Times New Roman"/>
          <w:b/>
          <w:sz w:val="24"/>
          <w:szCs w:val="24"/>
        </w:rPr>
        <w:t>Совершенствование материально-технической базы образовательного учреждения для обеспечения успешной и эффективной организации учебно-воспитательного процесса.</w:t>
      </w:r>
    </w:p>
    <w:p w:rsidR="00C01053" w:rsidRPr="001C2C37" w:rsidRDefault="00C01053" w:rsidP="00C01053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1053" w:rsidRPr="001C2C37" w:rsidRDefault="00C01053" w:rsidP="00C0105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C2C37">
        <w:rPr>
          <w:rFonts w:ascii="Times New Roman" w:eastAsia="Calibri" w:hAnsi="Times New Roman" w:cs="Times New Roman"/>
          <w:sz w:val="24"/>
          <w:szCs w:val="24"/>
        </w:rPr>
        <w:t>В 2018-2019 году материально-техническая база общеобразовательного учреждения обновлялась за счёт выделения финансовых средств</w:t>
      </w:r>
      <w:r w:rsidR="008129E2" w:rsidRPr="001C2C37">
        <w:rPr>
          <w:rFonts w:ascii="Times New Roman" w:eastAsia="Calibri" w:hAnsi="Times New Roman" w:cs="Times New Roman"/>
          <w:sz w:val="24"/>
          <w:szCs w:val="24"/>
        </w:rPr>
        <w:t xml:space="preserve"> из городского бюджета в связи </w:t>
      </w:r>
      <w:r w:rsidRPr="001C2C37">
        <w:rPr>
          <w:rFonts w:ascii="Times New Roman" w:eastAsia="Calibri" w:hAnsi="Times New Roman" w:cs="Times New Roman"/>
          <w:sz w:val="24"/>
          <w:szCs w:val="24"/>
        </w:rPr>
        <w:t xml:space="preserve">с выполнением мероприятий  в рамках подпрограммы «Укрепление материально- </w:t>
      </w:r>
      <w:r w:rsidRPr="001C2C37">
        <w:rPr>
          <w:rFonts w:ascii="Times New Roman" w:eastAsia="Calibri" w:hAnsi="Times New Roman" w:cs="Times New Roman"/>
          <w:sz w:val="24"/>
          <w:szCs w:val="24"/>
        </w:rPr>
        <w:lastRenderedPageBreak/>
        <w:t>технической базы образовательных учреждений города и обеспечение их безопасности»</w:t>
      </w:r>
      <w:r w:rsidR="00D33371" w:rsidRPr="001C2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eastAsia="Calibri" w:hAnsi="Times New Roman" w:cs="Times New Roman"/>
          <w:sz w:val="24"/>
          <w:szCs w:val="24"/>
        </w:rPr>
        <w:t>муниципальной программы «Развитие образования на 2013-2</w:t>
      </w:r>
      <w:r w:rsidR="00B32A41" w:rsidRPr="001C2C37">
        <w:rPr>
          <w:rFonts w:ascii="Times New Roman" w:eastAsia="Calibri" w:hAnsi="Times New Roman" w:cs="Times New Roman"/>
          <w:sz w:val="24"/>
          <w:szCs w:val="24"/>
        </w:rPr>
        <w:t xml:space="preserve">022 гг.». На текущие ремонты и </w:t>
      </w:r>
      <w:r w:rsidR="009312B0" w:rsidRPr="001C2C37">
        <w:rPr>
          <w:rFonts w:ascii="Times New Roman" w:eastAsia="Calibri" w:hAnsi="Times New Roman" w:cs="Times New Roman"/>
          <w:sz w:val="24"/>
          <w:szCs w:val="24"/>
        </w:rPr>
        <w:t xml:space="preserve">работы по благоустройству </w:t>
      </w:r>
      <w:r w:rsidRPr="001C2C37">
        <w:rPr>
          <w:rFonts w:ascii="Times New Roman" w:eastAsia="Calibri" w:hAnsi="Times New Roman" w:cs="Times New Roman"/>
          <w:sz w:val="24"/>
          <w:szCs w:val="24"/>
        </w:rPr>
        <w:t>территории бы</w:t>
      </w:r>
      <w:r w:rsidR="00B32A41" w:rsidRPr="001C2C37">
        <w:rPr>
          <w:rFonts w:ascii="Times New Roman" w:eastAsia="Calibri" w:hAnsi="Times New Roman" w:cs="Times New Roman"/>
          <w:sz w:val="24"/>
          <w:szCs w:val="24"/>
        </w:rPr>
        <w:t xml:space="preserve">ло выделено финансовых средств </w:t>
      </w:r>
      <w:r w:rsidRPr="001C2C37">
        <w:rPr>
          <w:rFonts w:ascii="Times New Roman" w:eastAsia="Calibri" w:hAnsi="Times New Roman" w:cs="Times New Roman"/>
          <w:sz w:val="24"/>
          <w:szCs w:val="24"/>
        </w:rPr>
        <w:t>в сумме -</w:t>
      </w:r>
      <w:r w:rsidR="00EC08A9" w:rsidRPr="001C2C37">
        <w:rPr>
          <w:rFonts w:ascii="Times New Roman" w:eastAsia="Calibri" w:hAnsi="Times New Roman" w:cs="Times New Roman"/>
          <w:sz w:val="24"/>
          <w:szCs w:val="24"/>
        </w:rPr>
        <w:t xml:space="preserve"> 1 3</w:t>
      </w:r>
      <w:r w:rsidRPr="001C2C37">
        <w:rPr>
          <w:rFonts w:ascii="Times New Roman" w:eastAsia="Calibri" w:hAnsi="Times New Roman" w:cs="Times New Roman"/>
          <w:sz w:val="24"/>
          <w:szCs w:val="24"/>
        </w:rPr>
        <w:t>00 000  рублей</w:t>
      </w:r>
      <w:proofErr w:type="gramEnd"/>
      <w:r w:rsidRPr="001C2C3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312B0" w:rsidRPr="001C2C37">
        <w:rPr>
          <w:rFonts w:ascii="Times New Roman" w:eastAsia="Calibri" w:hAnsi="Times New Roman" w:cs="Times New Roman"/>
          <w:sz w:val="24"/>
          <w:szCs w:val="24"/>
        </w:rPr>
        <w:t>На данную сумму были предусмотрены</w:t>
      </w:r>
      <w:r w:rsidR="00791BAF" w:rsidRPr="001C2C37">
        <w:rPr>
          <w:rFonts w:ascii="Times New Roman" w:eastAsia="Calibri" w:hAnsi="Times New Roman" w:cs="Times New Roman"/>
          <w:sz w:val="24"/>
          <w:szCs w:val="24"/>
        </w:rPr>
        <w:t xml:space="preserve"> мероприятия:</w:t>
      </w:r>
      <w:r w:rsidRPr="001C2C37">
        <w:rPr>
          <w:rFonts w:ascii="Times New Roman" w:eastAsia="Calibri" w:hAnsi="Times New Roman" w:cs="Times New Roman"/>
          <w:sz w:val="24"/>
          <w:szCs w:val="24"/>
        </w:rPr>
        <w:t xml:space="preserve"> текущий ремонт</w:t>
      </w:r>
      <w:r w:rsidR="00D33371" w:rsidRPr="001C2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C2C37">
        <w:rPr>
          <w:rFonts w:ascii="Times New Roman" w:eastAsia="Calibri" w:hAnsi="Times New Roman" w:cs="Times New Roman"/>
          <w:sz w:val="24"/>
          <w:szCs w:val="24"/>
        </w:rPr>
        <w:t>полов</w:t>
      </w:r>
      <w:r w:rsidR="00D33371" w:rsidRPr="001C2C3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08A9" w:rsidRPr="001C2C37">
        <w:rPr>
          <w:rFonts w:ascii="Times New Roman" w:eastAsia="Calibri" w:hAnsi="Times New Roman" w:cs="Times New Roman"/>
          <w:sz w:val="24"/>
          <w:szCs w:val="24"/>
        </w:rPr>
        <w:t>(</w:t>
      </w:r>
      <w:r w:rsidRPr="001C2C37">
        <w:rPr>
          <w:rFonts w:ascii="Times New Roman" w:eastAsia="Calibri" w:hAnsi="Times New Roman" w:cs="Times New Roman"/>
          <w:sz w:val="24"/>
          <w:szCs w:val="24"/>
        </w:rPr>
        <w:t xml:space="preserve">замена линолеума в блоке </w:t>
      </w:r>
      <w:r w:rsidR="009312B0" w:rsidRPr="001C2C37">
        <w:rPr>
          <w:rFonts w:ascii="Times New Roman" w:eastAsia="Calibri" w:hAnsi="Times New Roman" w:cs="Times New Roman"/>
          <w:sz w:val="24"/>
          <w:szCs w:val="24"/>
        </w:rPr>
        <w:t>на втором этаже</w:t>
      </w:r>
      <w:r w:rsidRPr="001C2C37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="00791BAF" w:rsidRPr="001C2C37">
        <w:rPr>
          <w:rFonts w:ascii="Times New Roman" w:eastAsia="Calibri" w:hAnsi="Times New Roman" w:cs="Times New Roman"/>
          <w:sz w:val="24"/>
          <w:szCs w:val="24"/>
        </w:rPr>
        <w:t xml:space="preserve">демонтаж и </w:t>
      </w:r>
      <w:r w:rsidRPr="001C2C37">
        <w:rPr>
          <w:rFonts w:ascii="Times New Roman" w:eastAsia="Calibri" w:hAnsi="Times New Roman" w:cs="Times New Roman"/>
          <w:sz w:val="24"/>
          <w:szCs w:val="24"/>
        </w:rPr>
        <w:t>восстановление ограждения территории учреждения</w:t>
      </w:r>
      <w:r w:rsidR="00EC08A9" w:rsidRPr="001C2C37">
        <w:rPr>
          <w:rFonts w:ascii="Times New Roman" w:eastAsia="Calibri" w:hAnsi="Times New Roman" w:cs="Times New Roman"/>
          <w:sz w:val="24"/>
          <w:szCs w:val="24"/>
        </w:rPr>
        <w:t>, приобретение и установка противопожарных сертифицированных мет</w:t>
      </w:r>
      <w:r w:rsidR="00B32A41" w:rsidRPr="001C2C37">
        <w:rPr>
          <w:rFonts w:ascii="Times New Roman" w:eastAsia="Calibri" w:hAnsi="Times New Roman" w:cs="Times New Roman"/>
          <w:sz w:val="24"/>
          <w:szCs w:val="24"/>
        </w:rPr>
        <w:t xml:space="preserve">аллических дверей в количестве </w:t>
      </w:r>
      <w:r w:rsidR="00EC08A9" w:rsidRPr="001C2C37">
        <w:rPr>
          <w:rFonts w:ascii="Times New Roman" w:eastAsia="Calibri" w:hAnsi="Times New Roman" w:cs="Times New Roman"/>
          <w:sz w:val="24"/>
          <w:szCs w:val="24"/>
        </w:rPr>
        <w:t>- 2 шт.</w:t>
      </w:r>
      <w:r w:rsidR="00FF064D" w:rsidRPr="001C2C3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F064D" w:rsidRPr="001C2C37">
        <w:rPr>
          <w:rFonts w:ascii="Times New Roman" w:eastAsia="Calibri" w:hAnsi="Times New Roman" w:cs="Times New Roman"/>
          <w:sz w:val="24"/>
          <w:szCs w:val="24"/>
        </w:rPr>
        <w:t>выполненчастичный</w:t>
      </w:r>
      <w:proofErr w:type="spellEnd"/>
      <w:r w:rsidR="00FF064D" w:rsidRPr="001C2C37">
        <w:rPr>
          <w:rFonts w:ascii="Times New Roman" w:eastAsia="Calibri" w:hAnsi="Times New Roman" w:cs="Times New Roman"/>
          <w:sz w:val="24"/>
          <w:szCs w:val="24"/>
        </w:rPr>
        <w:t xml:space="preserve"> ремонт кровли.</w:t>
      </w:r>
      <w:r w:rsidRPr="001C2C37">
        <w:rPr>
          <w:rFonts w:ascii="Times New Roman" w:eastAsia="Calibri" w:hAnsi="Times New Roman" w:cs="Times New Roman"/>
          <w:sz w:val="24"/>
          <w:szCs w:val="24"/>
        </w:rPr>
        <w:t xml:space="preserve"> На средства федерального бюджета закуплены учебники на сумму – 892 826,11 рублей.</w:t>
      </w:r>
    </w:p>
    <w:p w:rsidR="00C01053" w:rsidRPr="001C2C37" w:rsidRDefault="00EC08A9" w:rsidP="00C01053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2C37">
        <w:rPr>
          <w:rFonts w:ascii="Times New Roman" w:eastAsia="Calibri" w:hAnsi="Times New Roman" w:cs="Times New Roman"/>
          <w:sz w:val="24"/>
          <w:szCs w:val="24"/>
        </w:rPr>
        <w:t>По благотворительности в общеобразовательное учреждение были поставлены строительные и лако</w:t>
      </w:r>
      <w:r w:rsidR="00791BAF" w:rsidRPr="001C2C37">
        <w:rPr>
          <w:rFonts w:ascii="Times New Roman" w:eastAsia="Calibri" w:hAnsi="Times New Roman" w:cs="Times New Roman"/>
          <w:sz w:val="24"/>
          <w:szCs w:val="24"/>
        </w:rPr>
        <w:t xml:space="preserve">красочные материалы, двери для установки в </w:t>
      </w:r>
      <w:r w:rsidRPr="001C2C37">
        <w:rPr>
          <w:rFonts w:ascii="Times New Roman" w:eastAsia="Calibri" w:hAnsi="Times New Roman" w:cs="Times New Roman"/>
          <w:sz w:val="24"/>
          <w:szCs w:val="24"/>
        </w:rPr>
        <w:t>помещениях школы в количестве - 5 штук, журнально-бланочная продукция, что позволило произвести дополнительный ремонт помещения столовой, медицинского блока, классных кабинетов, косметический ремонт рекреаций.</w:t>
      </w:r>
      <w:r w:rsidR="00770E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BAF" w:rsidRPr="001C2C37">
        <w:rPr>
          <w:rFonts w:ascii="Times New Roman" w:eastAsia="Calibri" w:hAnsi="Times New Roman" w:cs="Times New Roman"/>
          <w:sz w:val="24"/>
          <w:szCs w:val="24"/>
        </w:rPr>
        <w:t>Всего привлечено в текущем</w:t>
      </w:r>
      <w:r w:rsidR="00E8420B" w:rsidRPr="001C2C37">
        <w:rPr>
          <w:rFonts w:ascii="Times New Roman" w:eastAsia="Calibri" w:hAnsi="Times New Roman" w:cs="Times New Roman"/>
          <w:sz w:val="24"/>
          <w:szCs w:val="24"/>
        </w:rPr>
        <w:t xml:space="preserve"> календарном</w:t>
      </w:r>
      <w:r w:rsidR="00791BAF" w:rsidRPr="001C2C37">
        <w:rPr>
          <w:rFonts w:ascii="Times New Roman" w:eastAsia="Calibri" w:hAnsi="Times New Roman" w:cs="Times New Roman"/>
          <w:sz w:val="24"/>
          <w:szCs w:val="24"/>
        </w:rPr>
        <w:t xml:space="preserve"> году спонсорских средств на сумму – </w:t>
      </w:r>
      <w:r w:rsidR="00E8420B" w:rsidRPr="001C2C37">
        <w:rPr>
          <w:rFonts w:ascii="Times New Roman" w:eastAsia="Calibri" w:hAnsi="Times New Roman" w:cs="Times New Roman"/>
          <w:sz w:val="24"/>
          <w:szCs w:val="24"/>
        </w:rPr>
        <w:t xml:space="preserve">170 476,00 рублей (период с 01 января 2018 года по 01 января 2019 года).  </w:t>
      </w:r>
    </w:p>
    <w:p w:rsidR="00C01053" w:rsidRPr="001C2C37" w:rsidRDefault="00005330" w:rsidP="00886C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624EF" w:rsidRPr="001C2C37">
        <w:rPr>
          <w:rFonts w:ascii="Times New Roman" w:eastAsia="Times New Roman" w:hAnsi="Times New Roman" w:cs="Times New Roman"/>
          <w:sz w:val="24"/>
          <w:szCs w:val="24"/>
        </w:rPr>
        <w:t>В 2018-2019 учебном году начала развиваться система платных образовательных услуг. Она включала в себя следующие направления работы: оказание платных услуг населению по присмотру и уходу за детьми в группах продлённого дня и реализация дополнительных общеобразовательных прогр</w:t>
      </w:r>
      <w:r w:rsidR="00E8420B" w:rsidRPr="001C2C37">
        <w:rPr>
          <w:rFonts w:ascii="Times New Roman" w:eastAsia="Times New Roman" w:hAnsi="Times New Roman" w:cs="Times New Roman"/>
          <w:sz w:val="24"/>
          <w:szCs w:val="24"/>
        </w:rPr>
        <w:t>амм различной направленности: «</w:t>
      </w:r>
      <w:proofErr w:type="spellStart"/>
      <w:r w:rsidR="00E8420B" w:rsidRPr="001C2C37">
        <w:rPr>
          <w:rFonts w:ascii="Times New Roman" w:eastAsia="Times New Roman" w:hAnsi="Times New Roman" w:cs="Times New Roman"/>
          <w:sz w:val="24"/>
          <w:szCs w:val="24"/>
        </w:rPr>
        <w:t>Логоритмика</w:t>
      </w:r>
      <w:proofErr w:type="spellEnd"/>
      <w:r w:rsidR="00E8420B" w:rsidRPr="001C2C37">
        <w:rPr>
          <w:rFonts w:ascii="Times New Roman" w:eastAsia="Times New Roman" w:hAnsi="Times New Roman" w:cs="Times New Roman"/>
          <w:sz w:val="24"/>
          <w:szCs w:val="24"/>
        </w:rPr>
        <w:t>», «</w:t>
      </w:r>
      <w:r w:rsidR="005624EF" w:rsidRPr="001C2C37">
        <w:rPr>
          <w:rFonts w:ascii="Times New Roman" w:eastAsia="Times New Roman" w:hAnsi="Times New Roman" w:cs="Times New Roman"/>
          <w:sz w:val="24"/>
          <w:szCs w:val="24"/>
        </w:rPr>
        <w:t xml:space="preserve">Весёлый фитнес». Всего функционировала одна группа по присмотру и уходу за детьми, и две группы по программам дополнительного </w:t>
      </w:r>
      <w:proofErr w:type="spellStart"/>
      <w:r w:rsidR="005624EF" w:rsidRPr="001C2C37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Start"/>
      <w:r w:rsidR="005624EF" w:rsidRPr="001C2C3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37DAB" w:rsidRPr="001C2C3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537DAB" w:rsidRPr="001C2C37">
        <w:rPr>
          <w:rFonts w:ascii="Times New Roman" w:eastAsia="Times New Roman" w:hAnsi="Times New Roman" w:cs="Times New Roman"/>
          <w:sz w:val="24"/>
          <w:szCs w:val="24"/>
        </w:rPr>
        <w:t>оличес</w:t>
      </w:r>
      <w:r w:rsidR="00AD2628" w:rsidRPr="001C2C37">
        <w:rPr>
          <w:rFonts w:ascii="Times New Roman" w:eastAsia="Times New Roman" w:hAnsi="Times New Roman" w:cs="Times New Roman"/>
          <w:sz w:val="24"/>
          <w:szCs w:val="24"/>
        </w:rPr>
        <w:t>тво</w:t>
      </w:r>
      <w:proofErr w:type="spellEnd"/>
      <w:r w:rsidR="00AD2628" w:rsidRPr="001C2C37">
        <w:rPr>
          <w:rFonts w:ascii="Times New Roman" w:eastAsia="Times New Roman" w:hAnsi="Times New Roman" w:cs="Times New Roman"/>
          <w:sz w:val="24"/>
          <w:szCs w:val="24"/>
        </w:rPr>
        <w:t xml:space="preserve"> потребителей платных услуг -  26 человек.</w:t>
      </w:r>
      <w:r w:rsidR="00537DAB" w:rsidRPr="001C2C37">
        <w:rPr>
          <w:rFonts w:ascii="Times New Roman" w:eastAsia="Times New Roman" w:hAnsi="Times New Roman" w:cs="Times New Roman"/>
          <w:sz w:val="24"/>
          <w:szCs w:val="24"/>
        </w:rPr>
        <w:t xml:space="preserve"> Период оказания платных услуг – с 15 октября 2018 года по 31 мая 2019 года. </w:t>
      </w:r>
      <w:r w:rsidR="005624EF" w:rsidRPr="001C2C37">
        <w:rPr>
          <w:rFonts w:ascii="Times New Roman" w:eastAsia="Times New Roman" w:hAnsi="Times New Roman" w:cs="Times New Roman"/>
          <w:sz w:val="24"/>
          <w:szCs w:val="24"/>
        </w:rPr>
        <w:t>Привлечено за счёт оказания платных услуг внебюджетных средств за п</w:t>
      </w:r>
      <w:r w:rsidR="00537DAB" w:rsidRPr="001C2C37">
        <w:rPr>
          <w:rFonts w:ascii="Times New Roman" w:eastAsia="Times New Roman" w:hAnsi="Times New Roman" w:cs="Times New Roman"/>
          <w:sz w:val="24"/>
          <w:szCs w:val="24"/>
        </w:rPr>
        <w:t>ериод с 15 октября 2018 года</w:t>
      </w:r>
      <w:r w:rsidR="001E63ED" w:rsidRPr="001C2C37">
        <w:rPr>
          <w:rFonts w:ascii="Times New Roman" w:eastAsia="Times New Roman" w:hAnsi="Times New Roman" w:cs="Times New Roman"/>
          <w:sz w:val="24"/>
          <w:szCs w:val="24"/>
        </w:rPr>
        <w:t xml:space="preserve"> по 31 мая 2019 года </w:t>
      </w:r>
      <w:r w:rsidR="009B6BC5" w:rsidRPr="001C2C37">
        <w:rPr>
          <w:rFonts w:ascii="Times New Roman" w:eastAsia="Times New Roman" w:hAnsi="Times New Roman" w:cs="Times New Roman"/>
          <w:sz w:val="24"/>
          <w:szCs w:val="24"/>
        </w:rPr>
        <w:t>–105 718, 50 копеек.</w:t>
      </w:r>
      <w:r w:rsidR="005624EF" w:rsidRPr="001C2C37">
        <w:rPr>
          <w:rFonts w:ascii="Times New Roman" w:eastAsia="Times New Roman" w:hAnsi="Times New Roman" w:cs="Times New Roman"/>
          <w:sz w:val="24"/>
          <w:szCs w:val="24"/>
        </w:rPr>
        <w:t xml:space="preserve"> Внебюджетные средства израсходованы на мероприятия, связанные с укреплением материально-</w:t>
      </w:r>
      <w:r w:rsidR="009B6BC5" w:rsidRPr="001C2C37">
        <w:rPr>
          <w:rFonts w:ascii="Times New Roman" w:eastAsia="Times New Roman" w:hAnsi="Times New Roman" w:cs="Times New Roman"/>
          <w:sz w:val="24"/>
          <w:szCs w:val="24"/>
        </w:rPr>
        <w:t>технической базы учреждения, канцелярские товары и товары для личной гигиены обучающимся.</w:t>
      </w:r>
      <w:r w:rsidR="00886CC4" w:rsidRPr="001C2C37">
        <w:rPr>
          <w:rFonts w:ascii="Times New Roman" w:eastAsia="Times New Roman" w:hAnsi="Times New Roman" w:cs="Times New Roman"/>
          <w:sz w:val="24"/>
          <w:szCs w:val="24"/>
        </w:rPr>
        <w:t xml:space="preserve"> В следующем учебном </w:t>
      </w:r>
      <w:r w:rsidR="00BC56F1" w:rsidRPr="001C2C37">
        <w:rPr>
          <w:rFonts w:ascii="Times New Roman" w:eastAsia="Times New Roman" w:hAnsi="Times New Roman" w:cs="Times New Roman"/>
          <w:sz w:val="24"/>
          <w:szCs w:val="24"/>
        </w:rPr>
        <w:t xml:space="preserve">году при переходе на автономию </w:t>
      </w:r>
      <w:r w:rsidR="00886CC4" w:rsidRPr="001C2C37">
        <w:rPr>
          <w:rFonts w:ascii="Times New Roman" w:eastAsia="Times New Roman" w:hAnsi="Times New Roman" w:cs="Times New Roman"/>
          <w:sz w:val="24"/>
          <w:szCs w:val="24"/>
        </w:rPr>
        <w:t xml:space="preserve">планируется расширить спектр образовательных платных услуг населению с целью удовлетворения потребности заказчика </w:t>
      </w:r>
      <w:r w:rsidR="00BC56F1" w:rsidRPr="001C2C37">
        <w:rPr>
          <w:rFonts w:ascii="Times New Roman" w:eastAsia="Times New Roman" w:hAnsi="Times New Roman" w:cs="Times New Roman"/>
          <w:sz w:val="24"/>
          <w:szCs w:val="24"/>
        </w:rPr>
        <w:t xml:space="preserve"> в таковых услугах.</w:t>
      </w:r>
    </w:p>
    <w:p w:rsidR="00836B19" w:rsidRPr="001C2C37" w:rsidRDefault="00156BD9" w:rsidP="00836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193936" w:rsidRPr="001C2C37">
        <w:rPr>
          <w:rFonts w:ascii="Times New Roman" w:eastAsia="Times New Roman" w:hAnsi="Times New Roman" w:cs="Times New Roman"/>
          <w:sz w:val="24"/>
          <w:szCs w:val="24"/>
        </w:rPr>
        <w:t xml:space="preserve">Для успешной реализации образовательной деятельности в текущем учебном году функционировала школьная библиотека. </w:t>
      </w:r>
      <w:r w:rsidR="00836B19" w:rsidRPr="001C2C37">
        <w:rPr>
          <w:rFonts w:ascii="Times New Roman" w:eastAsia="Times New Roman" w:hAnsi="Times New Roman" w:cs="Times New Roman"/>
          <w:sz w:val="24"/>
          <w:szCs w:val="24"/>
        </w:rPr>
        <w:t>Фонд учебников составил 3372 экземпляра. За 2018 -2019  учебный год фонд библиотеки пополнился на 1729 экземпляров учебников, что составляет 51% от фонда учебников. Все учащиеся были обеспечены учебниками в соответствии с требованиями действующего законодательства.</w:t>
      </w:r>
    </w:p>
    <w:p w:rsidR="00836B19" w:rsidRPr="001C2C37" w:rsidRDefault="00836B19" w:rsidP="00836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sz w:val="24"/>
          <w:szCs w:val="24"/>
        </w:rPr>
        <w:t xml:space="preserve">Фонд литературы библиотеки на 01 июня 2019 года составляет 1123 экземпляров (книги, брошюры, журналы). </w:t>
      </w:r>
    </w:p>
    <w:p w:rsidR="00836B19" w:rsidRPr="001C2C37" w:rsidRDefault="00156BD9" w:rsidP="00836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36B19" w:rsidRPr="001C2C37">
        <w:rPr>
          <w:rFonts w:ascii="Times New Roman" w:eastAsia="Times New Roman" w:hAnsi="Times New Roman" w:cs="Times New Roman"/>
          <w:sz w:val="24"/>
          <w:szCs w:val="24"/>
        </w:rPr>
        <w:t>За период 2018-2019 учебного года было проведено списание учебников по причине ветхости и морально устаревших в количестве 1517 экземпляров и 890 журналов.</w:t>
      </w:r>
    </w:p>
    <w:p w:rsidR="001E478F" w:rsidRPr="001C2C37" w:rsidRDefault="00836B19" w:rsidP="00836B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sz w:val="24"/>
          <w:szCs w:val="24"/>
        </w:rPr>
        <w:t>Подписка на периодические издания не оформлялась в связи с недостаточностью финансовых средств. Одной из острых проблем школьной библиотеки остаётся оснащение библиотеки современным оборудованием</w:t>
      </w:r>
      <w:r w:rsidR="002520A7" w:rsidRPr="001C2C37">
        <w:rPr>
          <w:rFonts w:ascii="Times New Roman" w:eastAsia="Times New Roman" w:hAnsi="Times New Roman" w:cs="Times New Roman"/>
          <w:sz w:val="24"/>
          <w:szCs w:val="24"/>
        </w:rPr>
        <w:t>, большая изношенность фонда литературы для художественного чтения. Это является важной задачей на ближайшие три года.</w:t>
      </w:r>
    </w:p>
    <w:p w:rsidR="00836B19" w:rsidRPr="001C2C37" w:rsidRDefault="00836B19" w:rsidP="00C010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6BC5" w:rsidRPr="001C2C37" w:rsidRDefault="00BB3943" w:rsidP="00C010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b/>
          <w:sz w:val="24"/>
          <w:szCs w:val="24"/>
        </w:rPr>
        <w:t xml:space="preserve">Таблица о поступлении </w:t>
      </w:r>
      <w:r w:rsidR="00C01053" w:rsidRPr="001C2C37">
        <w:rPr>
          <w:rFonts w:ascii="Times New Roman" w:eastAsia="Times New Roman" w:hAnsi="Times New Roman" w:cs="Times New Roman"/>
          <w:b/>
          <w:sz w:val="24"/>
          <w:szCs w:val="24"/>
        </w:rPr>
        <w:t>и расход</w:t>
      </w:r>
      <w:r w:rsidR="00EC08A9" w:rsidRPr="001C2C37">
        <w:rPr>
          <w:rFonts w:ascii="Times New Roman" w:eastAsia="Times New Roman" w:hAnsi="Times New Roman" w:cs="Times New Roman"/>
          <w:b/>
          <w:sz w:val="24"/>
          <w:szCs w:val="24"/>
        </w:rPr>
        <w:t>овании финансовых средств в 2018 - 2019 годах</w:t>
      </w:r>
      <w:r w:rsidR="00C01053" w:rsidRPr="001C2C37">
        <w:rPr>
          <w:rFonts w:ascii="Times New Roman" w:eastAsia="Times New Roman" w:hAnsi="Times New Roman" w:cs="Times New Roman"/>
          <w:b/>
          <w:sz w:val="24"/>
          <w:szCs w:val="24"/>
        </w:rPr>
        <w:t xml:space="preserve">. Подготовлен на основании выписки </w:t>
      </w:r>
      <w:r w:rsidR="00EF7C4F" w:rsidRPr="001C2C37">
        <w:rPr>
          <w:rFonts w:ascii="Times New Roman" w:eastAsia="Times New Roman" w:hAnsi="Times New Roman" w:cs="Times New Roman"/>
          <w:b/>
          <w:sz w:val="24"/>
          <w:szCs w:val="24"/>
        </w:rPr>
        <w:t>МК</w:t>
      </w:r>
      <w:r w:rsidR="00C01053" w:rsidRPr="001C2C37">
        <w:rPr>
          <w:rFonts w:ascii="Times New Roman" w:eastAsia="Times New Roman" w:hAnsi="Times New Roman" w:cs="Times New Roman"/>
          <w:b/>
          <w:sz w:val="24"/>
          <w:szCs w:val="24"/>
        </w:rPr>
        <w:t xml:space="preserve">У </w:t>
      </w:r>
      <w:r w:rsidR="003661EC" w:rsidRPr="001C2C37">
        <w:rPr>
          <w:rFonts w:ascii="Times New Roman" w:eastAsia="Times New Roman" w:hAnsi="Times New Roman" w:cs="Times New Roman"/>
          <w:b/>
          <w:sz w:val="24"/>
          <w:szCs w:val="24"/>
        </w:rPr>
        <w:t>«Финансово-бухгалтерский центр</w:t>
      </w:r>
      <w:r w:rsidR="00C01053" w:rsidRPr="001C2C37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01053" w:rsidRPr="001C2C37" w:rsidRDefault="00C01053" w:rsidP="00C0105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2C3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г. Череповец.</w:t>
      </w:r>
    </w:p>
    <w:tbl>
      <w:tblPr>
        <w:tblStyle w:val="11"/>
        <w:tblW w:w="10603" w:type="dxa"/>
        <w:tblInd w:w="-1043" w:type="dxa"/>
        <w:tblLook w:val="04A0" w:firstRow="1" w:lastRow="0" w:firstColumn="1" w:lastColumn="0" w:noHBand="0" w:noVBand="1"/>
      </w:tblPr>
      <w:tblGrid>
        <w:gridCol w:w="1409"/>
        <w:gridCol w:w="3892"/>
        <w:gridCol w:w="1237"/>
        <w:gridCol w:w="907"/>
        <w:gridCol w:w="3158"/>
      </w:tblGrid>
      <w:tr w:rsidR="00C01053" w:rsidRPr="001C2C37" w:rsidTr="00BF218B">
        <w:trPr>
          <w:trHeight w:val="442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ОБЛАСТНОЙ БЮДЖЕТ</w:t>
            </w:r>
          </w:p>
        </w:tc>
      </w:tr>
      <w:tr w:rsidR="00C01053" w:rsidRPr="001C2C37" w:rsidTr="00BF218B">
        <w:trPr>
          <w:trHeight w:val="442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т.с.05.04.12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 т.с.05.04.12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1053" w:rsidRPr="001C2C37" w:rsidTr="00BF218B">
        <w:trPr>
          <w:trHeight w:val="442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2 511 128,02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2 511 128,02</w:t>
            </w:r>
          </w:p>
        </w:tc>
      </w:tr>
      <w:tr w:rsidR="00C01053" w:rsidRPr="001C2C37" w:rsidTr="00BF218B">
        <w:trPr>
          <w:trHeight w:val="442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на счете т.с.05.04.12 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053" w:rsidRPr="001C2C37" w:rsidTr="001E478F">
        <w:trPr>
          <w:trHeight w:val="901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т.с.05.04.14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 т.с.05.04.14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1053" w:rsidRPr="001C2C37" w:rsidTr="001E478F">
        <w:trPr>
          <w:trHeight w:val="6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56 570 675,99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56 570 675,99</w:t>
            </w:r>
          </w:p>
        </w:tc>
      </w:tr>
      <w:tr w:rsidR="00C01053" w:rsidRPr="001C2C37" w:rsidTr="00BF218B">
        <w:trPr>
          <w:trHeight w:val="620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на счете т.с.05.04.14 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053" w:rsidRPr="001C2C37" w:rsidTr="001E478F">
        <w:trPr>
          <w:trHeight w:val="901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Финансирование т.с.05.04.15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Кассовый расход 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т.с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 05.04.15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01053" w:rsidRPr="001C2C37" w:rsidTr="001E478F">
        <w:trPr>
          <w:trHeight w:val="6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127 075,40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127 075,40</w:t>
            </w:r>
          </w:p>
        </w:tc>
      </w:tr>
      <w:tr w:rsidR="00C01053" w:rsidRPr="001C2C37" w:rsidTr="00BF218B">
        <w:trPr>
          <w:trHeight w:val="620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на счете т.с.05.04.15 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053" w:rsidRPr="001C2C37" w:rsidTr="001E478F">
        <w:trPr>
          <w:trHeight w:val="6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Финансирование т.с.05.04.16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Кассовый расход 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т.с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 05.04.16</w:t>
            </w:r>
          </w:p>
        </w:tc>
      </w:tr>
      <w:tr w:rsidR="00C01053" w:rsidRPr="001C2C37" w:rsidTr="001E478F">
        <w:trPr>
          <w:trHeight w:val="620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6 065 796,23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6 065 796,23</w:t>
            </w:r>
          </w:p>
        </w:tc>
      </w:tr>
      <w:tr w:rsidR="00C01053" w:rsidRPr="001C2C37" w:rsidTr="00BF218B">
        <w:trPr>
          <w:trHeight w:val="480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на счете т.с.05.04.16 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053" w:rsidRPr="001C2C37" w:rsidTr="001E478F">
        <w:trPr>
          <w:trHeight w:val="635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Финансирование 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05.03.80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Кассовый расход 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.с. 05.0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C01053" w:rsidRPr="001C2C37" w:rsidTr="001E478F">
        <w:trPr>
          <w:trHeight w:val="699"/>
        </w:trPr>
        <w:tc>
          <w:tcPr>
            <w:tcW w:w="5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102 047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,08</w:t>
            </w:r>
          </w:p>
        </w:tc>
        <w:tc>
          <w:tcPr>
            <w:tcW w:w="53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102 047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,08</w:t>
            </w:r>
          </w:p>
        </w:tc>
      </w:tr>
      <w:tr w:rsidR="00C01053" w:rsidRPr="001C2C37" w:rsidTr="00BF218B">
        <w:trPr>
          <w:trHeight w:val="735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остаток на счете т.с.05.03.80 (</w:t>
            </w:r>
            <w:proofErr w:type="spell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руб</w:t>
            </w:r>
            <w:proofErr w:type="spell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C01053" w:rsidRPr="001C2C37" w:rsidTr="00BF218B">
        <w:trPr>
          <w:trHeight w:val="6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Кассовый расход</w:t>
            </w:r>
          </w:p>
        </w:tc>
      </w:tr>
      <w:tr w:rsidR="00C01053" w:rsidRPr="001C2C37" w:rsidTr="00BF218B">
        <w:trPr>
          <w:trHeight w:val="64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Заработная плата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заработная плата (прочие)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-заработная плата (педагоги)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48 112 623,94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4 702 044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,96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43 410 578,98</w:t>
            </w:r>
          </w:p>
        </w:tc>
      </w:tr>
      <w:tr w:rsidR="00C01053" w:rsidRPr="001C2C37" w:rsidTr="00BF218B">
        <w:trPr>
          <w:trHeight w:val="465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Заработная плата (МОП)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-заработная плата (прочие)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начисление на оплату труда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102 047</w:t>
            </w: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,08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79 431,81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22 615,27</w:t>
            </w:r>
          </w:p>
        </w:tc>
      </w:tr>
      <w:tr w:rsidR="00C01053" w:rsidRPr="001C2C37" w:rsidTr="00BF218B">
        <w:trPr>
          <w:trHeight w:val="6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выплаты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компенсационные выплаты лицам, находящемся в отпуске по уходу за ребенком (прочие)</w:t>
            </w:r>
            <w:proofErr w:type="gramEnd"/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компенсационные выплаты лицам, находящемся в отпуске по уходу за ребенком (педагоги)</w:t>
            </w:r>
            <w:proofErr w:type="gramEnd"/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86 032,39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13901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,31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                  72 131,08</w:t>
            </w:r>
          </w:p>
        </w:tc>
      </w:tr>
      <w:tr w:rsidR="00C01053" w:rsidRPr="001C2C37" w:rsidTr="00BF218B">
        <w:trPr>
          <w:trHeight w:val="6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Начисления на выплаты по оплате труда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начисление на оплату труда (прочие)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начисление на оплату труда (педагоги)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- </w:t>
            </w:r>
            <w:proofErr w:type="spellStart"/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возрат</w:t>
            </w:r>
            <w:proofErr w:type="spellEnd"/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от ФСС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14 437 815,89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 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34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 xml:space="preserve">9 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849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,96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13 087 965,93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C01053" w:rsidRPr="001C2C37" w:rsidTr="00BF218B">
        <w:trPr>
          <w:trHeight w:val="6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Услуги связи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-телефон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услуги интернет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межгород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94 277,08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23 999,47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69 874,00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403,61</w:t>
            </w:r>
          </w:p>
        </w:tc>
      </w:tr>
      <w:tr w:rsidR="00C01053" w:rsidRPr="001C2C37" w:rsidTr="00BF218B">
        <w:trPr>
          <w:trHeight w:val="6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услуги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питание школы ОВЗ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подписка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2 511 128,02</w:t>
            </w: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2 511 128,02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-</w:t>
            </w:r>
          </w:p>
        </w:tc>
      </w:tr>
      <w:tr w:rsidR="00C01053" w:rsidRPr="001C2C37" w:rsidTr="00BF218B">
        <w:trPr>
          <w:trHeight w:val="667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Бухгалтерские услуги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бухгалтерские услуги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915 416,69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915 416,69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</w:p>
        </w:tc>
      </w:tr>
      <w:tr w:rsidR="00C01053" w:rsidRPr="001C2C37" w:rsidTr="00BF218B">
        <w:trPr>
          <w:trHeight w:val="620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расходы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01053" w:rsidRPr="001C2C37" w:rsidTr="00BF218B">
        <w:trPr>
          <w:trHeight w:val="641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1C2C3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Увеличение стоимости материальных запасов</w:t>
            </w:r>
          </w:p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</w:t>
            </w: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учебные расходы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32 798</w:t>
            </w: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,36</w:t>
            </w:r>
          </w:p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</w:pPr>
          </w:p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lang w:val="en-US"/>
              </w:rPr>
              <w:t>32 798,36</w:t>
            </w:r>
          </w:p>
        </w:tc>
      </w:tr>
      <w:tr w:rsidR="00C01053" w:rsidRPr="001C2C37" w:rsidTr="00BF218B">
        <w:trPr>
          <w:trHeight w:val="620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</w:t>
            </w:r>
            <w:proofErr w:type="spellEnd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05.04.14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56 570 675,99</w:t>
            </w:r>
          </w:p>
        </w:tc>
      </w:tr>
      <w:tr w:rsidR="00C01053" w:rsidRPr="001C2C37" w:rsidTr="00BF218B">
        <w:trPr>
          <w:trHeight w:val="620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</w:t>
            </w:r>
            <w:proofErr w:type="spellEnd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05.04.16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6 981 212,92</w:t>
            </w:r>
          </w:p>
        </w:tc>
      </w:tr>
      <w:tr w:rsidR="00C01053" w:rsidRPr="001C2C37" w:rsidTr="00BF218B">
        <w:trPr>
          <w:trHeight w:val="620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</w:t>
            </w:r>
            <w:proofErr w:type="spellEnd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05.04.12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2 511 128,02</w:t>
            </w:r>
          </w:p>
        </w:tc>
      </w:tr>
      <w:tr w:rsidR="00C01053" w:rsidRPr="001C2C37" w:rsidTr="00BF218B">
        <w:trPr>
          <w:trHeight w:val="620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proofErr w:type="spellStart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т.с</w:t>
            </w:r>
            <w:proofErr w:type="spellEnd"/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05.04.15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127 075,44</w:t>
            </w:r>
          </w:p>
        </w:tc>
      </w:tr>
      <w:tr w:rsidR="00C01053" w:rsidRPr="001C2C37" w:rsidTr="00BF218B">
        <w:trPr>
          <w:trHeight w:val="617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053" w:rsidRPr="001C2C37" w:rsidRDefault="00C01053" w:rsidP="00BF21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1C2C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m</w:t>
            </w:r>
            <w:r w:rsidRPr="001C2C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.с. 05.0</w:t>
            </w:r>
            <w:r w:rsidRPr="001C2C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3</w:t>
            </w:r>
            <w:r w:rsidRPr="001C2C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1C2C37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80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053" w:rsidRPr="001C2C37" w:rsidRDefault="00C01053" w:rsidP="00BF218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102 047</w:t>
            </w:r>
            <w:r w:rsidRPr="001C2C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,08</w:t>
            </w:r>
          </w:p>
        </w:tc>
      </w:tr>
      <w:tr w:rsidR="00C01053" w:rsidRPr="001C2C37" w:rsidTr="00BF218B">
        <w:trPr>
          <w:trHeight w:val="390"/>
        </w:trPr>
        <w:tc>
          <w:tcPr>
            <w:tcW w:w="7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053" w:rsidRPr="001C2C37" w:rsidRDefault="00396B48" w:rsidP="00BF218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  <w:r w:rsidR="00C01053"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субвенции: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53" w:rsidRPr="001C2C37" w:rsidRDefault="00C01053" w:rsidP="00BF21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66 292 139,45</w:t>
            </w:r>
          </w:p>
        </w:tc>
      </w:tr>
      <w:tr w:rsidR="001E478F" w:rsidRPr="001C2C37" w:rsidTr="00B44D32">
        <w:trPr>
          <w:trHeight w:val="620"/>
        </w:trPr>
        <w:tc>
          <w:tcPr>
            <w:tcW w:w="106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F" w:rsidRPr="001C2C37" w:rsidRDefault="001E478F" w:rsidP="00B44D3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</w:pPr>
            <w:r w:rsidRPr="001C2C37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МЕСТНЫЙ БЮДЖЕТ</w:t>
            </w:r>
          </w:p>
          <w:p w:rsidR="001E478F" w:rsidRPr="001C2C37" w:rsidRDefault="001E478F" w:rsidP="00B44D32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tbl>
            <w:tblPr>
              <w:tblStyle w:val="11"/>
              <w:tblW w:w="10377" w:type="dxa"/>
              <w:tblLook w:val="04A0" w:firstRow="1" w:lastRow="0" w:firstColumn="1" w:lastColumn="0" w:noHBand="0" w:noVBand="1"/>
            </w:tblPr>
            <w:tblGrid>
              <w:gridCol w:w="596"/>
              <w:gridCol w:w="4536"/>
              <w:gridCol w:w="1234"/>
              <w:gridCol w:w="4011"/>
            </w:tblGrid>
            <w:tr w:rsidR="001E478F" w:rsidRPr="001C2C37" w:rsidTr="00B44D32"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Финансирование </w:t>
                  </w:r>
                  <w:proofErr w:type="spellStart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т.с</w:t>
                  </w:r>
                  <w:proofErr w:type="spellEnd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. 05.05.00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руб</w:t>
                  </w:r>
                  <w:proofErr w:type="spellEnd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Кассовый расход </w:t>
                  </w:r>
                  <w:proofErr w:type="spellStart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т.с</w:t>
                  </w:r>
                  <w:proofErr w:type="spellEnd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. 05.05.00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(</w:t>
                  </w:r>
                  <w:proofErr w:type="spellStart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руб</w:t>
                  </w:r>
                  <w:proofErr w:type="spellEnd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)</w:t>
                  </w:r>
                </w:p>
              </w:tc>
            </w:tr>
            <w:tr w:rsidR="001E478F" w:rsidRPr="001C2C37" w:rsidTr="00B44D32">
              <w:tc>
                <w:tcPr>
                  <w:tcW w:w="513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803F00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7 857 703,84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2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7 394 838,02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</w:tr>
            <w:tr w:rsidR="001E478F" w:rsidRPr="001C2C37" w:rsidTr="00B44D32">
              <w:tc>
                <w:tcPr>
                  <w:tcW w:w="1037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остаток на счете </w:t>
                  </w:r>
                  <w:proofErr w:type="spellStart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т.с</w:t>
                  </w:r>
                  <w:proofErr w:type="spellEnd"/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. 05.05.00</w:t>
                  </w:r>
                </w:p>
                <w:p w:rsidR="001E478F" w:rsidRPr="001C2C37" w:rsidRDefault="00803F00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  <w:t>462 865,82</w:t>
                  </w: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№ </w:t>
                  </w:r>
                  <w:proofErr w:type="gramStart"/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proofErr w:type="gramEnd"/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Кассовый расход</w:t>
                  </w: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1.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Заработная плата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заработная плата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1 858 768,57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1 490 785,46</w:t>
                  </w: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Прочие выплаты: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proofErr w:type="gramStart"/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Компенсационные выплаты, находящимся в отпуске по уходу за ребенком МОП</w:t>
                  </w:r>
                  <w:proofErr w:type="gramEnd"/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1603,59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1603,59</w:t>
                  </w: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Начисление на оплату труда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lastRenderedPageBreak/>
                    <w:t>- Начисление на оплату труда МОП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-Возвраты от ФСС МОП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lastRenderedPageBreak/>
                    <w:t>366 379,52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lastRenderedPageBreak/>
                    <w:t>366 379,52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-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E478F" w:rsidRPr="001C2C37" w:rsidTr="00B44D32">
              <w:trPr>
                <w:trHeight w:val="1890"/>
              </w:trPr>
              <w:tc>
                <w:tcPr>
                  <w:tcW w:w="5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Оплата коммунальных услуг: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1.</w:t>
                  </w: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Оплата отопления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расходы за тепловую энергию и холодную воду для целей горячего водоснабжения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2 599 107,02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t>1 841 248,15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1 841 248,15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E478F" w:rsidRPr="001C2C37" w:rsidTr="00B44D32">
              <w:trPr>
                <w:trHeight w:val="127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2.Оплата потребления электроэнергии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расходы за электроэнергию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561 344,14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561 344,14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1E478F" w:rsidRPr="001C2C37" w:rsidTr="00B44D32">
              <w:trPr>
                <w:trHeight w:val="918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3. Оплата водоснабжения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расходы за холодную воду и водоотведение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расходы на прием и транспортировку сточных вод по сети дождевой канализации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196 514,73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104 641,27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91 873,46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Услуги по содержанию имущества: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E478F" w:rsidRPr="001C2C37" w:rsidRDefault="001E478F" w:rsidP="00B44D32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Техническое обслуживание здания</w:t>
                  </w:r>
                </w:p>
                <w:p w:rsidR="001E478F" w:rsidRPr="001C2C37" w:rsidRDefault="001E478F" w:rsidP="00B44D32">
                  <w:pPr>
                    <w:jc w:val="both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Вывоз мусора</w:t>
                  </w:r>
                </w:p>
                <w:p w:rsidR="001E478F" w:rsidRPr="001C2C37" w:rsidRDefault="001E478F" w:rsidP="00B44D32">
                  <w:pPr>
                    <w:jc w:val="both"/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Дератизация, дезинсекция</w:t>
                  </w:r>
                </w:p>
                <w:p w:rsidR="001E478F" w:rsidRPr="001C2C37" w:rsidRDefault="001E478F" w:rsidP="00B44D32">
                  <w:pPr>
                    <w:tabs>
                      <w:tab w:val="left" w:pos="2190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Вневедомственная охрана</w:t>
                  </w:r>
                </w:p>
                <w:p w:rsidR="001E478F" w:rsidRPr="001C2C37" w:rsidRDefault="001E478F" w:rsidP="00B44D32">
                  <w:pPr>
                    <w:tabs>
                      <w:tab w:val="left" w:pos="2190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Пожарная сигнализация</w:t>
                  </w:r>
                </w:p>
                <w:p w:rsidR="001E478F" w:rsidRPr="001C2C37" w:rsidRDefault="001E478F" w:rsidP="00B44D32">
                  <w:pPr>
                    <w:tabs>
                      <w:tab w:val="left" w:pos="2190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КТС</w:t>
                  </w:r>
                </w:p>
                <w:p w:rsidR="001E478F" w:rsidRPr="001C2C37" w:rsidRDefault="001E478F" w:rsidP="00B44D32">
                  <w:pPr>
                    <w:tabs>
                      <w:tab w:val="left" w:pos="2190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Текущий ремонт здания</w:t>
                  </w:r>
                </w:p>
                <w:p w:rsidR="001E478F" w:rsidRPr="001C2C37" w:rsidRDefault="001E478F" w:rsidP="00B44D32">
                  <w:pPr>
                    <w:tabs>
                      <w:tab w:val="left" w:pos="2190"/>
                    </w:tabs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Аутсорсинг</w:t>
                  </w:r>
                </w:p>
                <w:p w:rsidR="001E478F" w:rsidRPr="001C2C37" w:rsidRDefault="001E478F" w:rsidP="00B44D32">
                  <w:pPr>
                    <w:tabs>
                      <w:tab w:val="left" w:pos="2190"/>
                    </w:tabs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-т/о «Стрелец-мониторинг»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1 486 010,17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213 450,02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35 082,51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7944,00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13 500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1837,50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30 995,46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1 162 232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,94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20 967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,74</w:t>
                  </w: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Прочие услуги: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КТС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- 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 xml:space="preserve">Технический мониторинг АПС и </w:t>
                  </w:r>
                  <w:proofErr w:type="gramStart"/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СО</w:t>
                  </w:r>
                  <w:proofErr w:type="gramEnd"/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Прочие услуги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1C2C3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Предварительные и периодические медицинские осмотры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-Специальная оценка условий труда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146 476,70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5 670,0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18 000,00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8 506,00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70 530</w:t>
                  </w: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,59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43 770</w:t>
                  </w:r>
                  <w:r w:rsidRPr="001C2C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,11</w:t>
                  </w:r>
                </w:p>
              </w:tc>
            </w:tr>
            <w:tr w:rsidR="001E478F" w:rsidRPr="001C2C37" w:rsidTr="00B44D32"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Прочие расходы: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Размер оплаты за негативное воздействие на окружающую среду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Налог на имущество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-Земельный налог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-Госпошлина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-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штраф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1 299 947,00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3500</w:t>
                  </w: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712 152,00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554 295,00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-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30 000</w:t>
                  </w:r>
                  <w:r w:rsidRPr="001C2C37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val="en-US"/>
                    </w:rPr>
                    <w:t>,00</w:t>
                  </w:r>
                </w:p>
              </w:tc>
            </w:tr>
            <w:tr w:rsidR="001E478F" w:rsidRPr="001C2C37" w:rsidTr="00B44D32">
              <w:trPr>
                <w:trHeight w:val="675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57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Увеличение стоимости материальных запасов</w:t>
                  </w: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t>- Материалы для текущих хозяйственных целей</w:t>
                  </w: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4 528,56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  <w:lang w:val="en-US"/>
                    </w:rPr>
                    <w:t>4 528,56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  <w:tr w:rsidR="001E478F" w:rsidRPr="001C2C37" w:rsidTr="00B44D32">
              <w:tc>
                <w:tcPr>
                  <w:tcW w:w="63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t>Итого: местный бюджет 050500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Итого: зарплата МОП 050500</w:t>
                  </w:r>
                </w:p>
                <w:p w:rsidR="001E478F" w:rsidRPr="001C2C37" w:rsidRDefault="001E478F" w:rsidP="00B44D32">
                  <w:pPr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40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i/>
                      <w:sz w:val="24"/>
                      <w:szCs w:val="24"/>
                      <w:lang w:val="en-US"/>
                    </w:rPr>
                    <w:lastRenderedPageBreak/>
                    <w:t>7 394 838,02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</w:pPr>
                  <w:r w:rsidRPr="001C2C3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lastRenderedPageBreak/>
                    <w:t>1 858 768,57</w:t>
                  </w:r>
                </w:p>
                <w:p w:rsidR="001E478F" w:rsidRPr="001C2C37" w:rsidRDefault="001E478F" w:rsidP="00B44D32">
                  <w:pPr>
                    <w:jc w:val="center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1E478F" w:rsidRPr="001C2C37" w:rsidRDefault="001E478F" w:rsidP="00B44D3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1E478F" w:rsidRPr="001C2C37" w:rsidTr="009B6BC5">
        <w:tc>
          <w:tcPr>
            <w:tcW w:w="6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78F" w:rsidRPr="001C2C37" w:rsidRDefault="001E478F" w:rsidP="00B44D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Всего субвенции и местный</w:t>
            </w:r>
          </w:p>
        </w:tc>
        <w:tc>
          <w:tcPr>
            <w:tcW w:w="4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8F" w:rsidRPr="001C2C37" w:rsidRDefault="001E478F" w:rsidP="001E47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73 686 977</w:t>
            </w:r>
            <w:r w:rsidRPr="001C2C3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,47</w:t>
            </w:r>
          </w:p>
        </w:tc>
      </w:tr>
    </w:tbl>
    <w:p w:rsidR="00C81F85" w:rsidRPr="001C2C37" w:rsidRDefault="00C81F85" w:rsidP="00C81F85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81F85" w:rsidRPr="001C2C37" w:rsidRDefault="00C81F85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>Учебно-методическая деятельность образовательного учреждения,</w:t>
      </w:r>
    </w:p>
    <w:p w:rsidR="00C81F85" w:rsidRPr="001C2C37" w:rsidRDefault="00C81F85" w:rsidP="00C81F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 xml:space="preserve"> система воспитания</w:t>
      </w:r>
    </w:p>
    <w:p w:rsidR="00C81F85" w:rsidRPr="001C2C37" w:rsidRDefault="00C81F85" w:rsidP="00C81F85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В течение учебного года большое внимание уделялось вопросам методического совершенствов</w:t>
      </w:r>
      <w:r w:rsidR="00396B48" w:rsidRPr="001C2C37">
        <w:rPr>
          <w:rFonts w:ascii="Times New Roman" w:hAnsi="Times New Roman" w:cs="Times New Roman"/>
          <w:sz w:val="24"/>
          <w:szCs w:val="24"/>
        </w:rPr>
        <w:t xml:space="preserve">ания и профессионального роста </w:t>
      </w:r>
      <w:r w:rsidRPr="001C2C37">
        <w:rPr>
          <w:rFonts w:ascii="Times New Roman" w:hAnsi="Times New Roman" w:cs="Times New Roman"/>
          <w:sz w:val="24"/>
          <w:szCs w:val="24"/>
        </w:rPr>
        <w:t>педагогов в области воспитания и обучения детей с интеллектуальной недостаточностью.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 Педагоги проходили обучение на курсах повышения квалификации, через просмотр </w:t>
      </w:r>
      <w:proofErr w:type="spellStart"/>
      <w:r w:rsidR="00BF218B" w:rsidRPr="001C2C37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BF218B" w:rsidRPr="001C2C37">
        <w:rPr>
          <w:rFonts w:ascii="Times New Roman" w:hAnsi="Times New Roman" w:cs="Times New Roman"/>
          <w:sz w:val="24"/>
          <w:szCs w:val="24"/>
        </w:rPr>
        <w:t>, посещение значимых конференций и семинаров.</w:t>
      </w:r>
    </w:p>
    <w:p w:rsidR="00C81F85" w:rsidRPr="001C2C37" w:rsidRDefault="00C81F85" w:rsidP="00C81F85">
      <w:pPr>
        <w:spacing w:after="0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     В соответствии с планом работы учреждения проводились заседания </w:t>
      </w:r>
      <w:r w:rsidR="00BF218B" w:rsidRPr="001C2C37">
        <w:rPr>
          <w:rFonts w:ascii="Times New Roman" w:hAnsi="Times New Roman" w:cs="Times New Roman"/>
          <w:sz w:val="24"/>
          <w:szCs w:val="24"/>
        </w:rPr>
        <w:t>педагогических,</w:t>
      </w:r>
      <w:r w:rsidR="0039500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F218B" w:rsidRPr="001C2C37">
        <w:rPr>
          <w:rFonts w:ascii="Times New Roman" w:hAnsi="Times New Roman" w:cs="Times New Roman"/>
          <w:sz w:val="24"/>
          <w:szCs w:val="24"/>
        </w:rPr>
        <w:t xml:space="preserve">методических </w:t>
      </w:r>
      <w:r w:rsidRPr="001C2C37">
        <w:rPr>
          <w:rFonts w:ascii="Times New Roman" w:hAnsi="Times New Roman" w:cs="Times New Roman"/>
          <w:sz w:val="24"/>
          <w:szCs w:val="24"/>
        </w:rPr>
        <w:t>советов, методических объединений.</w:t>
      </w:r>
      <w:r w:rsidR="009772D2" w:rsidRPr="001C2C37">
        <w:rPr>
          <w:rFonts w:ascii="Times New Roman" w:hAnsi="Times New Roman" w:cs="Times New Roman"/>
          <w:sz w:val="24"/>
          <w:szCs w:val="24"/>
        </w:rPr>
        <w:t xml:space="preserve"> В 2018-2019</w:t>
      </w:r>
      <w:r w:rsidRPr="001C2C37">
        <w:rPr>
          <w:rFonts w:ascii="Times New Roman" w:hAnsi="Times New Roman" w:cs="Times New Roman"/>
          <w:sz w:val="24"/>
          <w:szCs w:val="24"/>
        </w:rPr>
        <w:t xml:space="preserve"> году в </w:t>
      </w:r>
      <w:r w:rsidR="00396B48" w:rsidRPr="001C2C37">
        <w:rPr>
          <w:rFonts w:ascii="Times New Roman" w:hAnsi="Times New Roman" w:cs="Times New Roman"/>
          <w:sz w:val="24"/>
          <w:szCs w:val="24"/>
        </w:rPr>
        <w:t>обще</w:t>
      </w:r>
      <w:r w:rsidRPr="001C2C37">
        <w:rPr>
          <w:rFonts w:ascii="Times New Roman" w:hAnsi="Times New Roman" w:cs="Times New Roman"/>
          <w:sz w:val="24"/>
          <w:szCs w:val="24"/>
        </w:rPr>
        <w:t>образовательном учреждении продолжала совершенствоваться созданная в организации система воспитания обучающихся с ограниченными возможностями здоровья через реализацию содержания воспитательных программ по приоритетным направлениям образовательной деятельности: «</w:t>
      </w:r>
      <w:proofErr w:type="gramStart"/>
      <w:r w:rsidRPr="001C2C37">
        <w:rPr>
          <w:rFonts w:ascii="Times New Roman" w:hAnsi="Times New Roman" w:cs="Times New Roman"/>
          <w:sz w:val="24"/>
          <w:szCs w:val="24"/>
        </w:rPr>
        <w:t>Я-гражданин</w:t>
      </w:r>
      <w:proofErr w:type="gramEnd"/>
      <w:r w:rsidRPr="001C2C37">
        <w:rPr>
          <w:rFonts w:ascii="Times New Roman" w:hAnsi="Times New Roman" w:cs="Times New Roman"/>
          <w:sz w:val="24"/>
          <w:szCs w:val="24"/>
        </w:rPr>
        <w:t>» (гражданско-патриотическое направление)»; «Человек и его дело» (трудовое направление); «Земля-наш общий дом» (экологическое направление); «В мире прекрасного» (эстетическое направление); «Будь здоров» (спортивно-оздоровительное направление).</w:t>
      </w:r>
    </w:p>
    <w:p w:rsidR="00C81F85" w:rsidRPr="001C2C37" w:rsidRDefault="00C81F85" w:rsidP="00C81F85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   Администрация и педагогический ко</w:t>
      </w:r>
      <w:r w:rsidR="00E52897" w:rsidRPr="001C2C37">
        <w:rPr>
          <w:rFonts w:ascii="Times New Roman" w:hAnsi="Times New Roman" w:cs="Times New Roman"/>
          <w:sz w:val="24"/>
          <w:szCs w:val="24"/>
        </w:rPr>
        <w:t xml:space="preserve">ллектив способствовали развитию </w:t>
      </w:r>
      <w:r w:rsidR="00396B48" w:rsidRPr="001C2C37">
        <w:rPr>
          <w:rFonts w:ascii="Times New Roman" w:hAnsi="Times New Roman" w:cs="Times New Roman"/>
          <w:sz w:val="24"/>
          <w:szCs w:val="24"/>
        </w:rPr>
        <w:t xml:space="preserve">механизмов </w:t>
      </w:r>
      <w:r w:rsidRPr="001C2C37">
        <w:rPr>
          <w:rFonts w:ascii="Times New Roman" w:hAnsi="Times New Roman" w:cs="Times New Roman"/>
          <w:sz w:val="24"/>
          <w:szCs w:val="24"/>
        </w:rPr>
        <w:t xml:space="preserve">деятельности в общей уже сложившейся системе воспитания </w:t>
      </w:r>
      <w:proofErr w:type="gramStart"/>
      <w:r w:rsidRPr="001C2C3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C2C37">
        <w:rPr>
          <w:rFonts w:ascii="Times New Roman" w:hAnsi="Times New Roman" w:cs="Times New Roman"/>
          <w:sz w:val="24"/>
          <w:szCs w:val="24"/>
        </w:rPr>
        <w:t>: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 xml:space="preserve">оказание </w:t>
      </w:r>
      <w:r w:rsidR="00E52897" w:rsidRPr="001C2C37">
        <w:rPr>
          <w:sz w:val="24"/>
          <w:szCs w:val="24"/>
        </w:rPr>
        <w:t xml:space="preserve">педагогической помощи учащимся </w:t>
      </w:r>
      <w:r w:rsidRPr="001C2C37">
        <w:rPr>
          <w:sz w:val="24"/>
          <w:szCs w:val="24"/>
        </w:rPr>
        <w:t>и их родителям (законны</w:t>
      </w:r>
      <w:r w:rsidR="00396B48" w:rsidRPr="001C2C37">
        <w:rPr>
          <w:sz w:val="24"/>
          <w:szCs w:val="24"/>
        </w:rPr>
        <w:t>м представителям) в личностной реализации</w:t>
      </w:r>
      <w:r w:rsidRPr="001C2C37">
        <w:rPr>
          <w:sz w:val="24"/>
          <w:szCs w:val="24"/>
        </w:rPr>
        <w:t xml:space="preserve"> в рамках реализуемых программ и направлений воспитательной деятельности;</w:t>
      </w:r>
    </w:p>
    <w:p w:rsidR="00C81F85" w:rsidRPr="001C2C37" w:rsidRDefault="00C81F85" w:rsidP="009772D2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 xml:space="preserve">включение учащихся и их родителей (законных представителей) в общественно полезную деятельность в ходе реализации плана </w:t>
      </w:r>
      <w:r w:rsidR="009772D2" w:rsidRPr="001C2C37">
        <w:rPr>
          <w:sz w:val="24"/>
          <w:szCs w:val="24"/>
        </w:rPr>
        <w:t xml:space="preserve">работы Ученического совета </w:t>
      </w:r>
      <w:r w:rsidRPr="001C2C37">
        <w:rPr>
          <w:sz w:val="24"/>
          <w:szCs w:val="24"/>
        </w:rPr>
        <w:t>и организацию деятельности Родительского клуба «Надежда»;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 xml:space="preserve">взаимодействие с организациями и муниципальными структурами по </w:t>
      </w:r>
      <w:r w:rsidR="00396B48" w:rsidRPr="001C2C37">
        <w:rPr>
          <w:sz w:val="24"/>
          <w:szCs w:val="24"/>
        </w:rPr>
        <w:t xml:space="preserve">вопросам социализации учащихся </w:t>
      </w:r>
      <w:r w:rsidRPr="001C2C37">
        <w:rPr>
          <w:sz w:val="24"/>
          <w:szCs w:val="24"/>
        </w:rPr>
        <w:t>с ОВЗ;</w:t>
      </w:r>
    </w:p>
    <w:p w:rsidR="00C81F85" w:rsidRPr="001C2C37" w:rsidRDefault="00C81F85" w:rsidP="009772D2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>работу института классных руководителей, специалистов службы комплексного сопровождения в вопросах преодоления нарушенного поведения учащихся, решения проблемы пропуска уроков некоторыми учащимися без уважительных причин;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 xml:space="preserve">внедрение в практику работы </w:t>
      </w:r>
      <w:r w:rsidR="00396B48" w:rsidRPr="001C2C37">
        <w:rPr>
          <w:sz w:val="24"/>
          <w:szCs w:val="24"/>
        </w:rPr>
        <w:t>обще</w:t>
      </w:r>
      <w:r w:rsidRPr="001C2C37">
        <w:rPr>
          <w:sz w:val="24"/>
          <w:szCs w:val="24"/>
        </w:rPr>
        <w:t>образовательного учреждения результатов научных исследований и достижений передового педагогического опыта;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>повышение профессиональной компетентности педагогов в процессе организации воспитательной работы;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>участие педагогов в разработке методических рекомендаций, сценариев, конспектов воспитательных мероприятий, составление презентаций, слайд – шоу;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>формирование информационного банка учебно-методической литературы по вопросам воспитания учащихся с интеллектуальной недостаточностью;</w:t>
      </w:r>
    </w:p>
    <w:p w:rsidR="00C81F85" w:rsidRPr="001C2C37" w:rsidRDefault="00C81F85" w:rsidP="00D8470D">
      <w:pPr>
        <w:pStyle w:val="a6"/>
        <w:numPr>
          <w:ilvl w:val="0"/>
          <w:numId w:val="27"/>
        </w:numPr>
        <w:jc w:val="both"/>
        <w:rPr>
          <w:sz w:val="24"/>
          <w:szCs w:val="24"/>
        </w:rPr>
      </w:pPr>
      <w:r w:rsidRPr="001C2C37">
        <w:rPr>
          <w:sz w:val="24"/>
          <w:szCs w:val="24"/>
        </w:rPr>
        <w:t>организация системы повышения квалификации педагогов.</w:t>
      </w:r>
    </w:p>
    <w:p w:rsidR="00C81F85" w:rsidRPr="001C2C37" w:rsidRDefault="00C81F85" w:rsidP="001B3F1C">
      <w:pPr>
        <w:spacing w:after="0"/>
        <w:ind w:left="-426" w:hanging="360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Благодаря созданным условиям, профессиональной работе педагогического коллектива, </w:t>
      </w:r>
      <w:r w:rsidR="001B3F1C" w:rsidRPr="001C2C37">
        <w:rPr>
          <w:rFonts w:ascii="Times New Roman" w:hAnsi="Times New Roman" w:cs="Times New Roman"/>
          <w:sz w:val="24"/>
          <w:szCs w:val="24"/>
        </w:rPr>
        <w:t xml:space="preserve">значимом родительском участии, </w:t>
      </w:r>
      <w:r w:rsidR="009772D2" w:rsidRPr="001C2C37">
        <w:rPr>
          <w:rFonts w:ascii="Times New Roman" w:hAnsi="Times New Roman" w:cs="Times New Roman"/>
          <w:sz w:val="24"/>
          <w:szCs w:val="24"/>
        </w:rPr>
        <w:t>91</w:t>
      </w:r>
      <w:r w:rsidRPr="001C2C37">
        <w:rPr>
          <w:rFonts w:ascii="Times New Roman" w:hAnsi="Times New Roman" w:cs="Times New Roman"/>
          <w:sz w:val="24"/>
          <w:szCs w:val="24"/>
        </w:rPr>
        <w:t>%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Pr="001C2C37">
        <w:rPr>
          <w:rFonts w:ascii="Times New Roman" w:hAnsi="Times New Roman" w:cs="Times New Roman"/>
          <w:sz w:val="24"/>
          <w:szCs w:val="24"/>
        </w:rPr>
        <w:t>приняли участие в различных конкурсах, фестивалях, смотрах, выст</w:t>
      </w:r>
      <w:r w:rsidR="00F761F9" w:rsidRPr="001C2C37">
        <w:rPr>
          <w:rFonts w:ascii="Times New Roman" w:hAnsi="Times New Roman" w:cs="Times New Roman"/>
          <w:sz w:val="24"/>
          <w:szCs w:val="24"/>
        </w:rPr>
        <w:t xml:space="preserve">авках на различных уровнях. Это </w:t>
      </w:r>
      <w:r w:rsidRPr="001C2C37">
        <w:rPr>
          <w:rFonts w:ascii="Times New Roman" w:hAnsi="Times New Roman" w:cs="Times New Roman"/>
          <w:sz w:val="24"/>
          <w:szCs w:val="24"/>
        </w:rPr>
        <w:t>является свидетельством повышения роста социальной активности школьников и соответствует показателям «Дорожной карты».</w:t>
      </w:r>
    </w:p>
    <w:p w:rsidR="00C81F85" w:rsidRPr="001C2C37" w:rsidRDefault="00C81F85" w:rsidP="001B3F1C">
      <w:pPr>
        <w:spacing w:after="0"/>
        <w:ind w:left="-4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В рамках реализации плана работы </w:t>
      </w:r>
      <w:r w:rsidR="009772D2" w:rsidRPr="001C2C37">
        <w:rPr>
          <w:rFonts w:ascii="Times New Roman" w:hAnsi="Times New Roman" w:cs="Times New Roman"/>
          <w:sz w:val="24"/>
          <w:szCs w:val="24"/>
        </w:rPr>
        <w:t xml:space="preserve">Ученического совета </w:t>
      </w:r>
      <w:r w:rsidRPr="001C2C37">
        <w:rPr>
          <w:rFonts w:ascii="Times New Roman" w:hAnsi="Times New Roman" w:cs="Times New Roman"/>
          <w:sz w:val="24"/>
          <w:szCs w:val="24"/>
        </w:rPr>
        <w:t>проводились творческие заседания, учащиеся активно принимали участие в организации и проведе</w:t>
      </w:r>
      <w:r w:rsidR="009772D2" w:rsidRPr="001C2C37">
        <w:rPr>
          <w:rFonts w:ascii="Times New Roman" w:hAnsi="Times New Roman" w:cs="Times New Roman"/>
          <w:sz w:val="24"/>
          <w:szCs w:val="24"/>
        </w:rPr>
        <w:t xml:space="preserve">нии школьных </w:t>
      </w:r>
      <w:r w:rsidR="009772D2" w:rsidRPr="001C2C37">
        <w:rPr>
          <w:rFonts w:ascii="Times New Roman" w:hAnsi="Times New Roman" w:cs="Times New Roman"/>
          <w:sz w:val="24"/>
          <w:szCs w:val="24"/>
        </w:rPr>
        <w:lastRenderedPageBreak/>
        <w:t>мероприятий: КТД</w:t>
      </w:r>
      <w:r w:rsidRPr="001C2C37">
        <w:rPr>
          <w:rFonts w:ascii="Times New Roman" w:hAnsi="Times New Roman" w:cs="Times New Roman"/>
          <w:sz w:val="24"/>
          <w:szCs w:val="24"/>
        </w:rPr>
        <w:t xml:space="preserve">, 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праздников, коллективных бесед, </w:t>
      </w:r>
      <w:r w:rsidR="00396B48" w:rsidRPr="001C2C37">
        <w:rPr>
          <w:rFonts w:ascii="Times New Roman" w:hAnsi="Times New Roman" w:cs="Times New Roman"/>
          <w:sz w:val="24"/>
          <w:szCs w:val="24"/>
        </w:rPr>
        <w:t xml:space="preserve">трудовых </w:t>
      </w:r>
      <w:r w:rsidRPr="001C2C37">
        <w:rPr>
          <w:rFonts w:ascii="Times New Roman" w:hAnsi="Times New Roman" w:cs="Times New Roman"/>
          <w:sz w:val="24"/>
          <w:szCs w:val="24"/>
        </w:rPr>
        <w:t>и творчески</w:t>
      </w:r>
      <w:r w:rsidR="009772D2" w:rsidRPr="001C2C37">
        <w:rPr>
          <w:rFonts w:ascii="Times New Roman" w:hAnsi="Times New Roman" w:cs="Times New Roman"/>
          <w:sz w:val="24"/>
          <w:szCs w:val="24"/>
        </w:rPr>
        <w:t>х десантов, соревнований, акций, шефской работе</w:t>
      </w:r>
      <w:r w:rsidR="00396B48" w:rsidRPr="001C2C37">
        <w:rPr>
          <w:rFonts w:ascii="Times New Roman" w:hAnsi="Times New Roman" w:cs="Times New Roman"/>
          <w:sz w:val="24"/>
          <w:szCs w:val="24"/>
        </w:rPr>
        <w:t>.</w:t>
      </w:r>
      <w:r w:rsidRPr="001C2C37">
        <w:rPr>
          <w:rFonts w:ascii="Times New Roman" w:hAnsi="Times New Roman" w:cs="Times New Roman"/>
          <w:sz w:val="24"/>
          <w:szCs w:val="24"/>
        </w:rPr>
        <w:t xml:space="preserve"> При активном участии родите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лей (законных представителей), </w:t>
      </w:r>
      <w:r w:rsidRPr="001C2C37">
        <w:rPr>
          <w:rFonts w:ascii="Times New Roman" w:hAnsi="Times New Roman" w:cs="Times New Roman"/>
          <w:sz w:val="24"/>
          <w:szCs w:val="24"/>
        </w:rPr>
        <w:t xml:space="preserve">были организованы и проведены мероприятия в рамках инновационного проекта «Возьмемся за руки, друзья!»: «Праздник Букваря», «День открытых дверей для будущих первоклассников и их родителей», 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«Прощай, Букварь», </w:t>
      </w:r>
      <w:r w:rsidRPr="001C2C37">
        <w:rPr>
          <w:rFonts w:ascii="Times New Roman" w:hAnsi="Times New Roman" w:cs="Times New Roman"/>
          <w:sz w:val="24"/>
          <w:szCs w:val="24"/>
        </w:rPr>
        <w:t>«Семья! Весна! Победа!», комп</w:t>
      </w:r>
      <w:r w:rsidR="001B3F1C" w:rsidRPr="001C2C37">
        <w:rPr>
          <w:rFonts w:ascii="Times New Roman" w:hAnsi="Times New Roman" w:cs="Times New Roman"/>
          <w:sz w:val="24"/>
          <w:szCs w:val="24"/>
        </w:rPr>
        <w:t xml:space="preserve">лекс мероприятий, посвященный </w:t>
      </w:r>
      <w:r w:rsidR="009772D2" w:rsidRPr="001C2C37">
        <w:rPr>
          <w:rFonts w:ascii="Times New Roman" w:hAnsi="Times New Roman" w:cs="Times New Roman"/>
          <w:sz w:val="24"/>
          <w:szCs w:val="24"/>
        </w:rPr>
        <w:t>74</w:t>
      </w:r>
      <w:r w:rsidR="001B3F1C" w:rsidRPr="001C2C37">
        <w:rPr>
          <w:rFonts w:ascii="Times New Roman" w:hAnsi="Times New Roman" w:cs="Times New Roman"/>
          <w:sz w:val="24"/>
          <w:szCs w:val="24"/>
        </w:rPr>
        <w:t xml:space="preserve"> годовщине </w:t>
      </w:r>
      <w:r w:rsidR="00396B48" w:rsidRPr="001C2C37">
        <w:rPr>
          <w:rFonts w:ascii="Times New Roman" w:hAnsi="Times New Roman" w:cs="Times New Roman"/>
          <w:sz w:val="24"/>
          <w:szCs w:val="24"/>
        </w:rPr>
        <w:t xml:space="preserve">Великой Победы. </w:t>
      </w:r>
      <w:r w:rsidRPr="001C2C37">
        <w:rPr>
          <w:rFonts w:ascii="Times New Roman" w:hAnsi="Times New Roman" w:cs="Times New Roman"/>
          <w:sz w:val="24"/>
          <w:szCs w:val="24"/>
        </w:rPr>
        <w:t>Содержание данных мероприятий отличалось использованием инновационных по организации и проведению приёмов, ориентируемых на конс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олидацию усилий всех участников </w:t>
      </w:r>
      <w:r w:rsidR="00396B48" w:rsidRPr="001C2C3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1C2C37">
        <w:rPr>
          <w:rFonts w:ascii="Times New Roman" w:hAnsi="Times New Roman" w:cs="Times New Roman"/>
          <w:sz w:val="24"/>
          <w:szCs w:val="24"/>
        </w:rPr>
        <w:t>отношений, направленных на успешну</w:t>
      </w:r>
      <w:r w:rsidR="007B7A1C" w:rsidRPr="001C2C37">
        <w:rPr>
          <w:rFonts w:ascii="Times New Roman" w:hAnsi="Times New Roman" w:cs="Times New Roman"/>
          <w:sz w:val="24"/>
          <w:szCs w:val="24"/>
        </w:rPr>
        <w:t xml:space="preserve">ю социализацию учащихся с ОВЗ. </w:t>
      </w:r>
    </w:p>
    <w:p w:rsidR="001B3F1C" w:rsidRPr="001C2C37" w:rsidRDefault="00C81F85" w:rsidP="001B3F1C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Взаимодействие по вопросам успешной</w:t>
      </w:r>
      <w:r w:rsidR="00396B48" w:rsidRPr="001C2C37">
        <w:rPr>
          <w:rFonts w:ascii="Times New Roman" w:hAnsi="Times New Roman" w:cs="Times New Roman"/>
          <w:sz w:val="24"/>
          <w:szCs w:val="24"/>
        </w:rPr>
        <w:t xml:space="preserve"> социальной адаптации учащихся </w:t>
      </w:r>
      <w:r w:rsidRPr="001C2C37">
        <w:rPr>
          <w:rFonts w:ascii="Times New Roman" w:hAnsi="Times New Roman" w:cs="Times New Roman"/>
          <w:sz w:val="24"/>
          <w:szCs w:val="24"/>
        </w:rPr>
        <w:t>осуществлялось по разным направлениям с организациями города и области.</w:t>
      </w:r>
    </w:p>
    <w:p w:rsidR="00342B66" w:rsidRPr="001C2C37" w:rsidRDefault="00C81F85" w:rsidP="00342B66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Сводный хоровой коллектив педагогов, специалистов, учащихся </w:t>
      </w:r>
      <w:r w:rsidR="00A7313D" w:rsidRPr="001C2C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7313D" w:rsidRPr="001C2C37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="00A7313D" w:rsidRPr="001C2C37">
        <w:rPr>
          <w:rFonts w:ascii="Times New Roman" w:hAnsi="Times New Roman" w:cs="Times New Roman"/>
          <w:sz w:val="24"/>
          <w:szCs w:val="24"/>
        </w:rPr>
        <w:t xml:space="preserve">» </w:t>
      </w:r>
      <w:r w:rsidRPr="001C2C37">
        <w:rPr>
          <w:rFonts w:ascii="Times New Roman" w:hAnsi="Times New Roman" w:cs="Times New Roman"/>
          <w:sz w:val="24"/>
          <w:szCs w:val="24"/>
        </w:rPr>
        <w:t xml:space="preserve">на городских фестивалях 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и межрегиональном конкурсе </w:t>
      </w:r>
      <w:r w:rsidR="007B7A1C" w:rsidRPr="001C2C37">
        <w:rPr>
          <w:rFonts w:ascii="Times New Roman" w:hAnsi="Times New Roman" w:cs="Times New Roman"/>
          <w:sz w:val="24"/>
          <w:szCs w:val="24"/>
        </w:rPr>
        <w:t xml:space="preserve">в текущем году </w:t>
      </w:r>
      <w:r w:rsidRPr="001C2C37">
        <w:rPr>
          <w:rFonts w:ascii="Times New Roman" w:hAnsi="Times New Roman" w:cs="Times New Roman"/>
          <w:sz w:val="24"/>
          <w:szCs w:val="24"/>
        </w:rPr>
        <w:t xml:space="preserve">успешно демонстрировал творческие достижения: </w:t>
      </w:r>
      <w:r w:rsidR="00BF218B" w:rsidRPr="001C2C37">
        <w:rPr>
          <w:rFonts w:ascii="Times New Roman" w:hAnsi="Times New Roman" w:cs="Times New Roman"/>
          <w:sz w:val="24"/>
          <w:szCs w:val="24"/>
        </w:rPr>
        <w:t>ГРАН-ПРИ конк</w:t>
      </w:r>
      <w:r w:rsidR="00A7313D" w:rsidRPr="001C2C37">
        <w:rPr>
          <w:rFonts w:ascii="Times New Roman" w:hAnsi="Times New Roman" w:cs="Times New Roman"/>
          <w:sz w:val="24"/>
          <w:szCs w:val="24"/>
        </w:rPr>
        <w:t>урса юнармейской песни и литера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турно-музыкальных композиций </w:t>
      </w:r>
      <w:r w:rsidR="00BF218B" w:rsidRPr="001C2C3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 городского фестиваля-конкурса «Тебе, Россия, посвящаем!»; диплом </w:t>
      </w:r>
      <w:r w:rsidR="00BF218B" w:rsidRPr="001C2C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BF218B" w:rsidRPr="001C2C37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A7313D" w:rsidRPr="001C2C37">
        <w:rPr>
          <w:rFonts w:ascii="Times New Roman" w:hAnsi="Times New Roman" w:cs="Times New Roman"/>
          <w:sz w:val="24"/>
          <w:szCs w:val="24"/>
        </w:rPr>
        <w:t xml:space="preserve">в конкурсе военно-патриотической песни </w:t>
      </w:r>
      <w:r w:rsidR="00A7313D" w:rsidRPr="001C2C37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A7313D" w:rsidRPr="001C2C37">
        <w:rPr>
          <w:rFonts w:ascii="Times New Roman" w:hAnsi="Times New Roman" w:cs="Times New Roman"/>
          <w:sz w:val="24"/>
          <w:szCs w:val="24"/>
        </w:rPr>
        <w:t xml:space="preserve"> городского фестиваля-конкурса «Тебе, Россия, посвящаем!»;</w:t>
      </w:r>
      <w:r w:rsidR="00342B66" w:rsidRPr="001C2C37">
        <w:rPr>
          <w:rFonts w:ascii="Times New Roman" w:hAnsi="Times New Roman" w:cs="Times New Roman"/>
          <w:sz w:val="24"/>
          <w:szCs w:val="24"/>
        </w:rPr>
        <w:t>3</w:t>
      </w:r>
      <w:r w:rsidRPr="001C2C37">
        <w:rPr>
          <w:rFonts w:ascii="Times New Roman" w:hAnsi="Times New Roman" w:cs="Times New Roman"/>
          <w:sz w:val="24"/>
          <w:szCs w:val="24"/>
        </w:rPr>
        <w:t xml:space="preserve"> место </w:t>
      </w:r>
      <w:r w:rsidR="00342B66" w:rsidRPr="001C2C37">
        <w:rPr>
          <w:rFonts w:ascii="Times New Roman" w:hAnsi="Times New Roman" w:cs="Times New Roman"/>
          <w:sz w:val="24"/>
          <w:szCs w:val="24"/>
        </w:rPr>
        <w:t>и приз зрительских симпатий открытого межрегионального конкурса «И вновь звучит мелодия Победы!</w:t>
      </w:r>
      <w:r w:rsidR="00AF288F" w:rsidRPr="001C2C37">
        <w:rPr>
          <w:rFonts w:ascii="Times New Roman" w:hAnsi="Times New Roman" w:cs="Times New Roman"/>
          <w:sz w:val="24"/>
          <w:szCs w:val="24"/>
        </w:rPr>
        <w:t>»</w:t>
      </w:r>
      <w:r w:rsidR="00342B66" w:rsidRPr="001C2C37">
        <w:rPr>
          <w:rFonts w:ascii="Times New Roman" w:hAnsi="Times New Roman" w:cs="Times New Roman"/>
          <w:sz w:val="24"/>
          <w:szCs w:val="24"/>
        </w:rPr>
        <w:t>, свидетельство участников городского фестиваля хоровых коллективов «Голоса Победы». Возобновлена деятельность детского театра, в рамках общероссийских мероприятий, посвященных году театра. Творческий театральный коллектив «Детство»</w:t>
      </w:r>
      <w:r w:rsidR="00944694" w:rsidRPr="001C2C37">
        <w:rPr>
          <w:rFonts w:ascii="Times New Roman" w:hAnsi="Times New Roman" w:cs="Times New Roman"/>
          <w:sz w:val="24"/>
          <w:szCs w:val="24"/>
        </w:rPr>
        <w:t xml:space="preserve"> </w:t>
      </w:r>
      <w:r w:rsidR="00342B66" w:rsidRPr="001C2C37">
        <w:rPr>
          <w:rFonts w:ascii="Times New Roman" w:hAnsi="Times New Roman" w:cs="Times New Roman"/>
          <w:sz w:val="24"/>
          <w:szCs w:val="24"/>
        </w:rPr>
        <w:t xml:space="preserve">завоевал диплом </w:t>
      </w:r>
      <w:r w:rsidR="00342B66" w:rsidRPr="001C2C37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342B66" w:rsidRPr="001C2C37">
        <w:rPr>
          <w:rFonts w:ascii="Times New Roman" w:hAnsi="Times New Roman" w:cs="Times New Roman"/>
          <w:sz w:val="24"/>
          <w:szCs w:val="24"/>
        </w:rPr>
        <w:t xml:space="preserve"> степени </w:t>
      </w:r>
      <w:r w:rsidR="00342B66" w:rsidRPr="001C2C37">
        <w:rPr>
          <w:rFonts w:ascii="Times New Roman" w:hAnsi="Times New Roman" w:cs="Times New Roman"/>
          <w:sz w:val="24"/>
          <w:szCs w:val="24"/>
          <w:lang w:val="en-US"/>
        </w:rPr>
        <w:t>XV</w:t>
      </w:r>
      <w:r w:rsidR="007B7A1C" w:rsidRPr="001C2C37">
        <w:rPr>
          <w:rFonts w:ascii="Times New Roman" w:hAnsi="Times New Roman" w:cs="Times New Roman"/>
          <w:sz w:val="24"/>
          <w:szCs w:val="24"/>
        </w:rPr>
        <w:t xml:space="preserve"> городского </w:t>
      </w:r>
      <w:r w:rsidR="00342B66" w:rsidRPr="001C2C37">
        <w:rPr>
          <w:rFonts w:ascii="Times New Roman" w:hAnsi="Times New Roman" w:cs="Times New Roman"/>
          <w:sz w:val="24"/>
          <w:szCs w:val="24"/>
        </w:rPr>
        <w:t xml:space="preserve">фестиваля детских театральных коллективов «Преобразование». </w:t>
      </w:r>
    </w:p>
    <w:p w:rsidR="00BF218B" w:rsidRPr="001C2C37" w:rsidRDefault="00944694" w:rsidP="00AF288F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color w:val="548DD4" w:themeColor="text2" w:themeTint="99"/>
          <w:sz w:val="24"/>
          <w:szCs w:val="24"/>
        </w:rPr>
        <w:t xml:space="preserve">     </w:t>
      </w:r>
      <w:r w:rsidR="00AF288F" w:rsidRPr="001C2C37">
        <w:rPr>
          <w:rFonts w:ascii="Times New Roman" w:hAnsi="Times New Roman" w:cs="Times New Roman"/>
          <w:sz w:val="24"/>
          <w:szCs w:val="24"/>
        </w:rPr>
        <w:t xml:space="preserve">В 2018-2019 учебном году в учреждении реализовывались дополнительные </w:t>
      </w:r>
      <w:r w:rsidRPr="001C2C37">
        <w:rPr>
          <w:rFonts w:ascii="Times New Roman" w:hAnsi="Times New Roman" w:cs="Times New Roman"/>
          <w:sz w:val="24"/>
          <w:szCs w:val="24"/>
        </w:rPr>
        <w:t>обще</w:t>
      </w:r>
      <w:r w:rsidR="00AF288F" w:rsidRPr="001C2C37">
        <w:rPr>
          <w:rFonts w:ascii="Times New Roman" w:hAnsi="Times New Roman" w:cs="Times New Roman"/>
          <w:sz w:val="24"/>
          <w:szCs w:val="24"/>
        </w:rPr>
        <w:t>образовательные программы на бюджетной и внебюджетной основе: «Ритмика и танец» (художественная направленность) посещало 76 обучающихся школы; «Весёлый фитнес»  (физкультурно-спортивная направленность)  посещало на постоянной основе 3 человека; «</w:t>
      </w:r>
      <w:proofErr w:type="spellStart"/>
      <w:r w:rsidR="00AF288F" w:rsidRPr="001C2C37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AF288F" w:rsidRPr="001C2C37">
        <w:rPr>
          <w:rFonts w:ascii="Times New Roman" w:hAnsi="Times New Roman" w:cs="Times New Roman"/>
          <w:sz w:val="24"/>
          <w:szCs w:val="24"/>
        </w:rPr>
        <w:t xml:space="preserve">» (социально-педагогическая направленность) посещало на постоянной основе 4 человека. </w:t>
      </w:r>
    </w:p>
    <w:p w:rsidR="00BF218B" w:rsidRPr="001C2C37" w:rsidRDefault="00944694" w:rsidP="00A000F1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    Д</w:t>
      </w:r>
      <w:r w:rsidR="00AF288F" w:rsidRPr="001C2C37">
        <w:rPr>
          <w:rFonts w:ascii="Times New Roman" w:hAnsi="Times New Roman" w:cs="Times New Roman"/>
          <w:sz w:val="24"/>
          <w:szCs w:val="24"/>
        </w:rPr>
        <w:t>ополнительные общеобразовательные программы «Весёлый фитнес» и «</w:t>
      </w:r>
      <w:proofErr w:type="spellStart"/>
      <w:r w:rsidR="00AF288F" w:rsidRPr="001C2C37">
        <w:rPr>
          <w:rFonts w:ascii="Times New Roman" w:hAnsi="Times New Roman" w:cs="Times New Roman"/>
          <w:sz w:val="24"/>
          <w:szCs w:val="24"/>
        </w:rPr>
        <w:t>Логоритмика</w:t>
      </w:r>
      <w:proofErr w:type="spellEnd"/>
      <w:r w:rsidR="00AF288F" w:rsidRPr="001C2C37">
        <w:rPr>
          <w:rFonts w:ascii="Times New Roman" w:hAnsi="Times New Roman" w:cs="Times New Roman"/>
          <w:sz w:val="24"/>
          <w:szCs w:val="24"/>
        </w:rPr>
        <w:t>» прошли</w:t>
      </w:r>
      <w:r w:rsidRPr="001C2C37">
        <w:rPr>
          <w:rFonts w:ascii="Times New Roman" w:hAnsi="Times New Roman" w:cs="Times New Roman"/>
          <w:sz w:val="24"/>
          <w:szCs w:val="24"/>
        </w:rPr>
        <w:t xml:space="preserve"> процедуру</w:t>
      </w:r>
      <w:r w:rsidR="00AF288F" w:rsidRPr="001C2C37">
        <w:rPr>
          <w:rFonts w:ascii="Times New Roman" w:hAnsi="Times New Roman" w:cs="Times New Roman"/>
          <w:sz w:val="24"/>
          <w:szCs w:val="24"/>
        </w:rPr>
        <w:t xml:space="preserve"> рецензир</w:t>
      </w:r>
      <w:r w:rsidRPr="001C2C37">
        <w:rPr>
          <w:rFonts w:ascii="Times New Roman" w:hAnsi="Times New Roman" w:cs="Times New Roman"/>
          <w:sz w:val="24"/>
          <w:szCs w:val="24"/>
        </w:rPr>
        <w:t>ования</w:t>
      </w:r>
      <w:r w:rsidR="00A000F1" w:rsidRPr="001C2C37">
        <w:rPr>
          <w:rFonts w:ascii="Times New Roman" w:hAnsi="Times New Roman" w:cs="Times New Roman"/>
          <w:sz w:val="24"/>
          <w:szCs w:val="24"/>
        </w:rPr>
        <w:t xml:space="preserve"> и занесены в реестр программ на Портале персонифицированного дополнительного образования Вологодской области («Навигатор»).</w:t>
      </w:r>
    </w:p>
    <w:p w:rsidR="00A000F1" w:rsidRPr="001C2C37" w:rsidRDefault="00944694" w:rsidP="00A000F1">
      <w:pPr>
        <w:spacing w:after="0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       </w:t>
      </w:r>
      <w:r w:rsidR="00A000F1" w:rsidRPr="001C2C37">
        <w:rPr>
          <w:rFonts w:ascii="Times New Roman" w:hAnsi="Times New Roman" w:cs="Times New Roman"/>
          <w:sz w:val="24"/>
          <w:szCs w:val="24"/>
        </w:rPr>
        <w:t xml:space="preserve">По результатам опроса родителей и законных </w:t>
      </w:r>
      <w:proofErr w:type="gramStart"/>
      <w:r w:rsidR="00A000F1" w:rsidRPr="001C2C37">
        <w:rPr>
          <w:rFonts w:ascii="Times New Roman" w:hAnsi="Times New Roman" w:cs="Times New Roman"/>
          <w:sz w:val="24"/>
          <w:szCs w:val="24"/>
        </w:rPr>
        <w:t>представителей</w:t>
      </w:r>
      <w:proofErr w:type="gramEnd"/>
      <w:r w:rsidR="00A000F1" w:rsidRPr="001C2C37">
        <w:rPr>
          <w:rFonts w:ascii="Times New Roman" w:hAnsi="Times New Roman" w:cs="Times New Roman"/>
          <w:sz w:val="24"/>
          <w:szCs w:val="24"/>
        </w:rPr>
        <w:t xml:space="preserve"> обучающихся предоставление услуг дополнительного образования востребовано половиной родительской общественности, наибольший интерес вызывают программы художественной, социально-педагогической, физкультурно-спортивной направленности. Всё это свидетельствует о необходимости развития сети дополнительного образования на базе </w:t>
      </w:r>
      <w:r w:rsidR="002C087B" w:rsidRPr="001C2C37">
        <w:rPr>
          <w:rFonts w:ascii="Times New Roman" w:hAnsi="Times New Roman" w:cs="Times New Roman"/>
          <w:sz w:val="24"/>
          <w:szCs w:val="24"/>
        </w:rPr>
        <w:t>обще</w:t>
      </w:r>
      <w:r w:rsidR="00A000F1" w:rsidRPr="001C2C37">
        <w:rPr>
          <w:rFonts w:ascii="Times New Roman" w:hAnsi="Times New Roman" w:cs="Times New Roman"/>
          <w:sz w:val="24"/>
          <w:szCs w:val="24"/>
        </w:rPr>
        <w:t>образовательного учреждения.</w:t>
      </w:r>
    </w:p>
    <w:p w:rsidR="00BF218B" w:rsidRPr="001C2C37" w:rsidRDefault="00BF218B" w:rsidP="00DB5D02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Воспитательная работа в </w:t>
      </w:r>
      <w:r w:rsidR="005E39E0" w:rsidRPr="001C2C37">
        <w:rPr>
          <w:rFonts w:ascii="Times New Roman" w:hAnsi="Times New Roman"/>
          <w:sz w:val="24"/>
          <w:szCs w:val="24"/>
        </w:rPr>
        <w:t>обще</w:t>
      </w:r>
      <w:r w:rsidRPr="001C2C37">
        <w:rPr>
          <w:rFonts w:ascii="Times New Roman" w:hAnsi="Times New Roman"/>
          <w:sz w:val="24"/>
          <w:szCs w:val="24"/>
        </w:rPr>
        <w:t xml:space="preserve">образовательном учреждении проводилась в соответствии с реализуемой адаптированной </w:t>
      </w:r>
      <w:r w:rsidR="005E39E0" w:rsidRPr="001C2C37">
        <w:rPr>
          <w:rFonts w:ascii="Times New Roman" w:hAnsi="Times New Roman"/>
          <w:sz w:val="24"/>
          <w:szCs w:val="24"/>
        </w:rPr>
        <w:t xml:space="preserve">основной </w:t>
      </w:r>
      <w:r w:rsidRPr="001C2C37">
        <w:rPr>
          <w:rFonts w:ascii="Times New Roman" w:hAnsi="Times New Roman"/>
          <w:sz w:val="24"/>
          <w:szCs w:val="24"/>
        </w:rPr>
        <w:t>образовательной программой, поставленными педагогическим коллективом целями и задачами. План воспитательной работы выполнен в полном объеме. По итогам мероприятий составлены фотоотчеты, оформлены методические материалы.</w:t>
      </w:r>
    </w:p>
    <w:p w:rsidR="00BF218B" w:rsidRPr="001C2C37" w:rsidRDefault="00BF218B" w:rsidP="00DB5D02">
      <w:pPr>
        <w:spacing w:after="0" w:line="240" w:lineRule="auto"/>
        <w:ind w:left="-426"/>
        <w:rPr>
          <w:rFonts w:ascii="Times New Roman" w:hAnsi="Times New Roman"/>
          <w:b/>
          <w:sz w:val="24"/>
          <w:szCs w:val="24"/>
        </w:rPr>
      </w:pPr>
    </w:p>
    <w:p w:rsidR="00BF218B" w:rsidRPr="001C2C37" w:rsidRDefault="00BF218B" w:rsidP="00BF21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В </w:t>
      </w:r>
      <w:r w:rsidR="002603BF" w:rsidRPr="001C2C37">
        <w:rPr>
          <w:rFonts w:ascii="Times New Roman" w:hAnsi="Times New Roman"/>
          <w:sz w:val="24"/>
          <w:szCs w:val="24"/>
        </w:rPr>
        <w:t>обще</w:t>
      </w:r>
      <w:r w:rsidRPr="001C2C37">
        <w:rPr>
          <w:rFonts w:ascii="Times New Roman" w:hAnsi="Times New Roman"/>
          <w:sz w:val="24"/>
          <w:szCs w:val="24"/>
        </w:rPr>
        <w:t xml:space="preserve">образовательном </w:t>
      </w:r>
      <w:r w:rsidR="001E478F" w:rsidRPr="001C2C37">
        <w:rPr>
          <w:rFonts w:ascii="Times New Roman" w:hAnsi="Times New Roman"/>
          <w:sz w:val="24"/>
          <w:szCs w:val="24"/>
        </w:rPr>
        <w:t>учреждении успешно реализуется</w:t>
      </w:r>
      <w:r w:rsidRPr="001C2C37">
        <w:rPr>
          <w:rFonts w:ascii="Times New Roman" w:hAnsi="Times New Roman"/>
          <w:sz w:val="24"/>
          <w:szCs w:val="24"/>
        </w:rPr>
        <w:t xml:space="preserve"> апробированная ранее (с 2008 года) модель взаимодействия всех участников образовател</w:t>
      </w:r>
      <w:r w:rsidR="002603BF" w:rsidRPr="001C2C37">
        <w:rPr>
          <w:rFonts w:ascii="Times New Roman" w:hAnsi="Times New Roman"/>
          <w:sz w:val="24"/>
          <w:szCs w:val="24"/>
        </w:rPr>
        <w:t>ьного процесса, направленная на</w:t>
      </w:r>
      <w:r w:rsidRPr="001C2C37">
        <w:rPr>
          <w:rFonts w:ascii="Times New Roman" w:hAnsi="Times New Roman"/>
          <w:sz w:val="24"/>
          <w:szCs w:val="24"/>
        </w:rPr>
        <w:t xml:space="preserve"> разностороннее воспитание и образование детей с ограниченными </w:t>
      </w:r>
      <w:r w:rsidRPr="001C2C37">
        <w:rPr>
          <w:rFonts w:ascii="Times New Roman" w:hAnsi="Times New Roman"/>
          <w:sz w:val="24"/>
          <w:szCs w:val="24"/>
        </w:rPr>
        <w:lastRenderedPageBreak/>
        <w:t>возможностями здоровья, имеющими интеллектуальную недостаточность р</w:t>
      </w:r>
      <w:r w:rsidR="002603BF" w:rsidRPr="001C2C37">
        <w:rPr>
          <w:rFonts w:ascii="Times New Roman" w:hAnsi="Times New Roman"/>
          <w:sz w:val="24"/>
          <w:szCs w:val="24"/>
        </w:rPr>
        <w:t xml:space="preserve">азличной степени выраженности. </w:t>
      </w:r>
      <w:r w:rsidRPr="001C2C37">
        <w:rPr>
          <w:rFonts w:ascii="Times New Roman" w:hAnsi="Times New Roman"/>
          <w:sz w:val="24"/>
          <w:szCs w:val="24"/>
        </w:rPr>
        <w:t>В данной модели представлены педагоги, классные руководители, специалисты службы сопровождения, методические об</w:t>
      </w:r>
      <w:r w:rsidR="002603BF" w:rsidRPr="001C2C37">
        <w:rPr>
          <w:rFonts w:ascii="Times New Roman" w:hAnsi="Times New Roman"/>
          <w:sz w:val="24"/>
          <w:szCs w:val="24"/>
        </w:rPr>
        <w:t xml:space="preserve">ъединения и творческие группы, </w:t>
      </w:r>
      <w:r w:rsidRPr="001C2C37">
        <w:rPr>
          <w:rFonts w:ascii="Times New Roman" w:hAnsi="Times New Roman"/>
          <w:sz w:val="24"/>
          <w:szCs w:val="24"/>
        </w:rPr>
        <w:t>методический и педаг</w:t>
      </w:r>
      <w:r w:rsidR="00B41946" w:rsidRPr="001C2C37">
        <w:rPr>
          <w:rFonts w:ascii="Times New Roman" w:hAnsi="Times New Roman"/>
          <w:sz w:val="24"/>
          <w:szCs w:val="24"/>
        </w:rPr>
        <w:t>огический советы, у</w:t>
      </w:r>
      <w:r w:rsidR="001E478F" w:rsidRPr="001C2C37">
        <w:rPr>
          <w:rFonts w:ascii="Times New Roman" w:hAnsi="Times New Roman"/>
          <w:sz w:val="24"/>
          <w:szCs w:val="24"/>
        </w:rPr>
        <w:t>ченический совет</w:t>
      </w:r>
      <w:r w:rsidR="00B41946" w:rsidRPr="001C2C37">
        <w:rPr>
          <w:rFonts w:ascii="Times New Roman" w:hAnsi="Times New Roman"/>
          <w:sz w:val="24"/>
          <w:szCs w:val="24"/>
        </w:rPr>
        <w:t>, п</w:t>
      </w:r>
      <w:r w:rsidR="002603BF" w:rsidRPr="001C2C37">
        <w:rPr>
          <w:rFonts w:ascii="Times New Roman" w:hAnsi="Times New Roman"/>
          <w:sz w:val="24"/>
          <w:szCs w:val="24"/>
        </w:rPr>
        <w:t>опечительский совет, с</w:t>
      </w:r>
      <w:r w:rsidRPr="001C2C37">
        <w:rPr>
          <w:rFonts w:ascii="Times New Roman" w:hAnsi="Times New Roman"/>
          <w:sz w:val="24"/>
          <w:szCs w:val="24"/>
        </w:rPr>
        <w:t xml:space="preserve">овет </w:t>
      </w:r>
      <w:r w:rsidR="002603BF" w:rsidRPr="001C2C37">
        <w:rPr>
          <w:rFonts w:ascii="Times New Roman" w:hAnsi="Times New Roman"/>
          <w:sz w:val="24"/>
          <w:szCs w:val="24"/>
        </w:rPr>
        <w:t>обще</w:t>
      </w:r>
      <w:r w:rsidRPr="001C2C37">
        <w:rPr>
          <w:rFonts w:ascii="Times New Roman" w:hAnsi="Times New Roman"/>
          <w:sz w:val="24"/>
          <w:szCs w:val="24"/>
        </w:rPr>
        <w:t>образовательного учреждения, администрация.</w:t>
      </w:r>
    </w:p>
    <w:p w:rsidR="00BF218B" w:rsidRPr="001C2C37" w:rsidRDefault="00BF218B" w:rsidP="006144D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Все классные руководители планируют воспитательную работу на предстоящую четверть и осуществляют ее своевременно, в соответствии с планом воспитательной работы. </w:t>
      </w:r>
    </w:p>
    <w:p w:rsidR="00BF218B" w:rsidRPr="001C2C37" w:rsidRDefault="00BF218B" w:rsidP="00BF21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</w:t>
      </w:r>
      <w:r w:rsidR="00451145" w:rsidRPr="001C2C37">
        <w:rPr>
          <w:rFonts w:ascii="Times New Roman" w:hAnsi="Times New Roman"/>
          <w:sz w:val="24"/>
          <w:szCs w:val="24"/>
        </w:rPr>
        <w:t xml:space="preserve"> </w:t>
      </w:r>
      <w:r w:rsidRPr="001C2C37">
        <w:rPr>
          <w:rFonts w:ascii="Times New Roman" w:hAnsi="Times New Roman"/>
          <w:sz w:val="24"/>
          <w:szCs w:val="24"/>
        </w:rPr>
        <w:t xml:space="preserve"> Каждую четверть план проверяется заместителем директора, проводится индивидуальное собеседование с классными руководителями, даются рекомендации, выделяются положительные моменты, инновационные подходы, современные методы и формы организации воспитательной работы с классом.</w:t>
      </w:r>
    </w:p>
    <w:p w:rsidR="00BF218B" w:rsidRPr="001C2C37" w:rsidRDefault="00BF218B" w:rsidP="00BF218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Большое внимание в школе уделяется работе </w:t>
      </w:r>
      <w:proofErr w:type="gramStart"/>
      <w:r w:rsidRPr="001C2C37">
        <w:rPr>
          <w:rFonts w:ascii="Times New Roman" w:hAnsi="Times New Roman"/>
          <w:sz w:val="24"/>
          <w:szCs w:val="24"/>
        </w:rPr>
        <w:t>с</w:t>
      </w:r>
      <w:proofErr w:type="gramEnd"/>
      <w:r w:rsidR="00DE5AE1" w:rsidRPr="001C2C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C2C37">
        <w:rPr>
          <w:rFonts w:ascii="Times New Roman" w:hAnsi="Times New Roman"/>
          <w:sz w:val="24"/>
          <w:szCs w:val="24"/>
        </w:rPr>
        <w:t>родителям</w:t>
      </w:r>
      <w:proofErr w:type="gramEnd"/>
      <w:r w:rsidRPr="001C2C37">
        <w:rPr>
          <w:rFonts w:ascii="Times New Roman" w:hAnsi="Times New Roman"/>
          <w:sz w:val="24"/>
          <w:szCs w:val="24"/>
        </w:rPr>
        <w:t xml:space="preserve"> (законными представителями) учащихся. С этой целью в системе организуются выходы детей с активным участием родителей на социально значимые объекты городской инфраструктуры: музеи, предприятия, прочее. На высоком уровне осуществляется эстетическое развитие обучающихся, проходят музыкальные праздники, концерты, активно дети принимают участие в гала</w:t>
      </w:r>
      <w:r w:rsidR="00051AC8" w:rsidRPr="001C2C37">
        <w:rPr>
          <w:rFonts w:ascii="Times New Roman" w:hAnsi="Times New Roman"/>
          <w:sz w:val="24"/>
          <w:szCs w:val="24"/>
        </w:rPr>
        <w:t xml:space="preserve"> </w:t>
      </w:r>
      <w:r w:rsidRPr="001C2C37">
        <w:rPr>
          <w:rFonts w:ascii="Times New Roman" w:hAnsi="Times New Roman"/>
          <w:sz w:val="24"/>
          <w:szCs w:val="24"/>
        </w:rPr>
        <w:t>- концертах на сценах городских ДК, организующих мероприятия для детей с ОВЗ.</w:t>
      </w:r>
    </w:p>
    <w:p w:rsidR="001311D3" w:rsidRPr="001C2C37" w:rsidRDefault="001718B9" w:rsidP="001311D3">
      <w:pPr>
        <w:spacing w:after="0"/>
        <w:jc w:val="both"/>
        <w:rPr>
          <w:sz w:val="24"/>
          <w:szCs w:val="24"/>
        </w:rPr>
      </w:pPr>
      <w:r w:rsidRPr="001C2C37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1311D3" w:rsidRPr="001C2C37">
        <w:rPr>
          <w:rFonts w:ascii="Times New Roman" w:hAnsi="Times New Roman"/>
          <w:sz w:val="24"/>
          <w:szCs w:val="24"/>
        </w:rPr>
        <w:t>В соответствие с требованиями современного законод</w:t>
      </w:r>
      <w:r w:rsidRPr="001C2C37">
        <w:rPr>
          <w:rFonts w:ascii="Times New Roman" w:hAnsi="Times New Roman"/>
          <w:sz w:val="24"/>
          <w:szCs w:val="24"/>
        </w:rPr>
        <w:t xml:space="preserve">ательства и с целью исполнения </w:t>
      </w:r>
      <w:r w:rsidR="001311D3" w:rsidRPr="001C2C37">
        <w:rPr>
          <w:rFonts w:ascii="Times New Roman" w:hAnsi="Times New Roman"/>
          <w:sz w:val="24"/>
          <w:szCs w:val="24"/>
        </w:rPr>
        <w:t>Плана мероприятий МБОУ «Специальная (коррекционная) общеобразовательная школа №38» по популяризации государственных услуг в электронно</w:t>
      </w:r>
      <w:r w:rsidRPr="001C2C37">
        <w:rPr>
          <w:rFonts w:ascii="Times New Roman" w:hAnsi="Times New Roman"/>
          <w:sz w:val="24"/>
          <w:szCs w:val="24"/>
        </w:rPr>
        <w:t>м виде на 2018-2019 учебный год</w:t>
      </w:r>
      <w:r w:rsidR="001311D3" w:rsidRPr="001C2C37">
        <w:rPr>
          <w:rFonts w:ascii="Times New Roman" w:hAnsi="Times New Roman"/>
          <w:sz w:val="24"/>
          <w:szCs w:val="24"/>
        </w:rPr>
        <w:t xml:space="preserve"> организовано бесперебойное функционирование ГИС «Образование» в разрезе общеобразовательного учреждения: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sz w:val="24"/>
          <w:szCs w:val="24"/>
        </w:rPr>
        <w:t xml:space="preserve">- </w:t>
      </w:r>
      <w:r w:rsidRPr="001C2C37">
        <w:rPr>
          <w:rFonts w:ascii="Times New Roman" w:hAnsi="Times New Roman"/>
          <w:sz w:val="24"/>
          <w:szCs w:val="24"/>
        </w:rPr>
        <w:t>своевременная актуализация баз данных системы;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- 100 % заполнение поля «СНИЛС» в ГИС «Образование» (обучающиеся, родители (законные представители);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 своевременное информирование пользователей системы об изменениях порядка её функционирования;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C37">
        <w:rPr>
          <w:rFonts w:ascii="Times New Roman" w:hAnsi="Times New Roman"/>
          <w:sz w:val="24"/>
          <w:szCs w:val="24"/>
        </w:rPr>
        <w:t>- систематическое оказание консультативной помощи пользователям системы (педагогические работники, обучающиеся, родители (законные представители) обучающихся</w:t>
      </w:r>
      <w:proofErr w:type="gramEnd"/>
    </w:p>
    <w:p w:rsidR="001311D3" w:rsidRPr="001C2C37" w:rsidRDefault="001718B9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</w:t>
      </w:r>
      <w:r w:rsidR="001311D3" w:rsidRPr="001C2C37">
        <w:rPr>
          <w:rFonts w:ascii="Times New Roman" w:hAnsi="Times New Roman"/>
          <w:sz w:val="24"/>
          <w:szCs w:val="24"/>
        </w:rPr>
        <w:t>Государственные услуги: предоставление информации о текущей успеваемости учащегося, ведение электронного дневника и электронного журнала успеваемости; приём заявлений в лагеря с дневным пребыванием на базе муниципальных образовательных учреждений для организации отдыха детей в каникулярное время; предоставление информации об организации начального, основного общего, среднего общего образования, предоставление информации об организации дополнительного образования в общеобразовательном учреждении,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 предоставляются потребителям в полном объёме (100%).</w:t>
      </w:r>
    </w:p>
    <w:p w:rsidR="001311D3" w:rsidRPr="001C2C37" w:rsidRDefault="001718B9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</w:t>
      </w:r>
      <w:r w:rsidR="001311D3" w:rsidRPr="001C2C37">
        <w:rPr>
          <w:rFonts w:ascii="Times New Roman" w:hAnsi="Times New Roman"/>
          <w:sz w:val="24"/>
          <w:szCs w:val="24"/>
        </w:rPr>
        <w:t xml:space="preserve">Государственная услуга: прием в общеобразовательное учреждение менее востребована потребителями в силу специфики общеобразовательного учреждения. Родители (законные представители) предпочитают лично обратиться в учреждение для </w:t>
      </w:r>
      <w:r w:rsidR="001311D3" w:rsidRPr="001C2C37">
        <w:rPr>
          <w:rFonts w:ascii="Times New Roman" w:hAnsi="Times New Roman"/>
          <w:sz w:val="24"/>
          <w:szCs w:val="24"/>
        </w:rPr>
        <w:lastRenderedPageBreak/>
        <w:t>того, чтобы получить исчерпывающие ответы на вопросы, связанные с обучением своего ребёнка.</w:t>
      </w:r>
    </w:p>
    <w:p w:rsidR="001311D3" w:rsidRPr="001C2C37" w:rsidRDefault="001718B9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</w:t>
      </w:r>
      <w:r w:rsidR="001311D3" w:rsidRPr="001C2C37">
        <w:rPr>
          <w:rFonts w:ascii="Times New Roman" w:hAnsi="Times New Roman"/>
          <w:sz w:val="24"/>
          <w:szCs w:val="24"/>
        </w:rPr>
        <w:t xml:space="preserve">Обучающиеся старших классов в 2018-2019 учебном году стали активными участниками обучающих </w:t>
      </w:r>
      <w:proofErr w:type="spellStart"/>
      <w:r w:rsidR="001311D3" w:rsidRPr="001C2C37">
        <w:rPr>
          <w:rFonts w:ascii="Times New Roman" w:hAnsi="Times New Roman"/>
          <w:sz w:val="24"/>
          <w:szCs w:val="24"/>
        </w:rPr>
        <w:t>вебинаров</w:t>
      </w:r>
      <w:proofErr w:type="spellEnd"/>
      <w:r w:rsidR="001311D3" w:rsidRPr="001C2C37">
        <w:rPr>
          <w:rFonts w:ascii="Times New Roman" w:hAnsi="Times New Roman"/>
          <w:sz w:val="24"/>
          <w:szCs w:val="24"/>
        </w:rPr>
        <w:t xml:space="preserve"> по защите персональных данных, единых уроков по информационной безопасности. </w:t>
      </w:r>
    </w:p>
    <w:p w:rsidR="001311D3" w:rsidRPr="001C2C37" w:rsidRDefault="001718B9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</w:t>
      </w:r>
      <w:r w:rsidR="001311D3" w:rsidRPr="001C2C37">
        <w:rPr>
          <w:rFonts w:ascii="Times New Roman" w:hAnsi="Times New Roman"/>
          <w:sz w:val="24"/>
          <w:szCs w:val="24"/>
        </w:rPr>
        <w:t>Ежегодно силами образовательной организации проводится мониторинг удовлетворенности обучающихся, родителей (законных представителей) качеством предоставляемых образовательных услуг.</w:t>
      </w:r>
    </w:p>
    <w:p w:rsidR="00B4005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    </w:t>
      </w:r>
      <w:r w:rsidRPr="001C2C37">
        <w:rPr>
          <w:rFonts w:ascii="Times New Roman" w:hAnsi="Times New Roman"/>
          <w:sz w:val="24"/>
          <w:szCs w:val="24"/>
        </w:rPr>
        <w:t>Одним из важных, определяющих направлений работы администрации и педагогического коллектива школы в 2018-2019 учебном году стала работа по профилактике безнадзорности, правонарушений и преступлений несовершеннолетних и в отношении несовершеннолетних учащихся. Основные проблемы,</w:t>
      </w:r>
      <w:r w:rsidR="00B40053" w:rsidRPr="001C2C37">
        <w:rPr>
          <w:rFonts w:ascii="Times New Roman" w:hAnsi="Times New Roman"/>
          <w:sz w:val="24"/>
          <w:szCs w:val="24"/>
        </w:rPr>
        <w:t xml:space="preserve"> которые требуют особого внимания и продолжения работы по данным направлениям:</w:t>
      </w:r>
    </w:p>
    <w:p w:rsidR="001311D3" w:rsidRPr="001C2C37" w:rsidRDefault="00B4005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</w:t>
      </w:r>
      <w:r w:rsidR="001311D3" w:rsidRPr="001C2C37">
        <w:rPr>
          <w:rFonts w:ascii="Times New Roman" w:hAnsi="Times New Roman"/>
          <w:sz w:val="24"/>
          <w:szCs w:val="24"/>
        </w:rPr>
        <w:t>- систематические пропуски несовершеннолетними учебных занятий без уважительной причины;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 нарушение Правил внутреннего распорядка обучающихся МБОУ «Специальная (коррекционная) общеобразовательная школа № 38»;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- отсутствие должного </w:t>
      </w:r>
      <w:proofErr w:type="gramStart"/>
      <w:r w:rsidRPr="001C2C37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C2C37">
        <w:rPr>
          <w:rFonts w:ascii="Times New Roman" w:hAnsi="Times New Roman"/>
          <w:sz w:val="24"/>
          <w:szCs w:val="24"/>
        </w:rPr>
        <w:t xml:space="preserve"> несовершеннолетними со стороны родителей (законных представителей); непонимание родителями всей степени их ответственности за ненормативное поведение несовершеннолетних;</w:t>
      </w:r>
    </w:p>
    <w:p w:rsidR="001311D3" w:rsidRPr="001C2C37" w:rsidRDefault="001311D3" w:rsidP="001311D3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C2C37">
        <w:rPr>
          <w:rFonts w:ascii="Times New Roman" w:hAnsi="Times New Roman"/>
          <w:sz w:val="24"/>
          <w:szCs w:val="24"/>
        </w:rPr>
        <w:t>- совершение обучающимися противоправных поступков (общественно опасных деяний, преступлений различного характера) как в общеобразовательном учреждении, так и за его пределами.</w:t>
      </w:r>
      <w:proofErr w:type="gramEnd"/>
    </w:p>
    <w:p w:rsidR="000D4573" w:rsidRPr="001C2C37" w:rsidRDefault="000356BB" w:rsidP="000356B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В текущем учебном году для решения выше</w:t>
      </w:r>
      <w:r w:rsidR="00AB392F" w:rsidRPr="001C2C37">
        <w:rPr>
          <w:rFonts w:ascii="Times New Roman" w:hAnsi="Times New Roman"/>
          <w:sz w:val="24"/>
          <w:szCs w:val="24"/>
        </w:rPr>
        <w:t xml:space="preserve"> </w:t>
      </w:r>
      <w:r w:rsidR="001311D3" w:rsidRPr="001C2C37">
        <w:rPr>
          <w:rFonts w:ascii="Times New Roman" w:hAnsi="Times New Roman"/>
          <w:sz w:val="24"/>
          <w:szCs w:val="24"/>
        </w:rPr>
        <w:t>о</w:t>
      </w:r>
      <w:r w:rsidRPr="001C2C37">
        <w:rPr>
          <w:rFonts w:ascii="Times New Roman" w:hAnsi="Times New Roman"/>
          <w:sz w:val="24"/>
          <w:szCs w:val="24"/>
        </w:rPr>
        <w:t>бозначенных проблем</w:t>
      </w:r>
      <w:r w:rsidR="00BE1A87" w:rsidRPr="001C2C37">
        <w:rPr>
          <w:rFonts w:ascii="Times New Roman" w:hAnsi="Times New Roman"/>
          <w:sz w:val="24"/>
          <w:szCs w:val="24"/>
        </w:rPr>
        <w:t xml:space="preserve"> педагогическим коллективом</w:t>
      </w:r>
      <w:r w:rsidRPr="001C2C37">
        <w:rPr>
          <w:rFonts w:ascii="Times New Roman" w:hAnsi="Times New Roman"/>
          <w:sz w:val="24"/>
          <w:szCs w:val="24"/>
        </w:rPr>
        <w:t xml:space="preserve"> предприняты исчерпывающие  меры по снижению уровня противоправного поведения обучающихся</w:t>
      </w:r>
      <w:r w:rsidR="00AB392F" w:rsidRPr="001C2C37">
        <w:rPr>
          <w:rFonts w:ascii="Times New Roman" w:hAnsi="Times New Roman"/>
          <w:sz w:val="24"/>
          <w:szCs w:val="24"/>
        </w:rPr>
        <w:t>:</w:t>
      </w:r>
      <w:r w:rsidR="001311D3" w:rsidRPr="001C2C37">
        <w:rPr>
          <w:rFonts w:ascii="Times New Roman" w:hAnsi="Times New Roman"/>
          <w:sz w:val="24"/>
          <w:szCs w:val="24"/>
        </w:rPr>
        <w:t xml:space="preserve"> </w:t>
      </w:r>
    </w:p>
    <w:p w:rsidR="000D4573" w:rsidRPr="001C2C37" w:rsidRDefault="000D4573" w:rsidP="000D4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- </w:t>
      </w:r>
      <w:r w:rsidR="000356BB" w:rsidRPr="001C2C37">
        <w:rPr>
          <w:rFonts w:ascii="Times New Roman" w:hAnsi="Times New Roman"/>
          <w:sz w:val="24"/>
          <w:szCs w:val="24"/>
        </w:rPr>
        <w:t xml:space="preserve">   использование большого</w:t>
      </w:r>
      <w:r w:rsidR="001311D3" w:rsidRPr="001C2C37">
        <w:rPr>
          <w:rFonts w:ascii="Times New Roman" w:hAnsi="Times New Roman"/>
          <w:sz w:val="24"/>
          <w:szCs w:val="24"/>
        </w:rPr>
        <w:t xml:space="preserve"> арсенал</w:t>
      </w:r>
      <w:r w:rsidR="000356BB" w:rsidRPr="001C2C37">
        <w:rPr>
          <w:rFonts w:ascii="Times New Roman" w:hAnsi="Times New Roman"/>
          <w:sz w:val="24"/>
          <w:szCs w:val="24"/>
        </w:rPr>
        <w:t>а</w:t>
      </w:r>
      <w:r w:rsidR="001311D3" w:rsidRPr="001C2C37">
        <w:rPr>
          <w:rFonts w:ascii="Times New Roman" w:hAnsi="Times New Roman"/>
          <w:sz w:val="24"/>
          <w:szCs w:val="24"/>
        </w:rPr>
        <w:t xml:space="preserve"> форм и методов работы с</w:t>
      </w:r>
      <w:r w:rsidRPr="001C2C37">
        <w:rPr>
          <w:rFonts w:ascii="Times New Roman" w:hAnsi="Times New Roman"/>
          <w:sz w:val="24"/>
          <w:szCs w:val="24"/>
        </w:rPr>
        <w:t xml:space="preserve"> данной категорией детей;</w:t>
      </w:r>
    </w:p>
    <w:p w:rsidR="000D4573" w:rsidRPr="001C2C37" w:rsidRDefault="000D4573" w:rsidP="000D4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- </w:t>
      </w:r>
      <w:r w:rsidR="00A27DB5" w:rsidRPr="001C2C37">
        <w:rPr>
          <w:rFonts w:ascii="Times New Roman" w:hAnsi="Times New Roman"/>
          <w:sz w:val="24"/>
          <w:szCs w:val="24"/>
        </w:rPr>
        <w:t xml:space="preserve">  </w:t>
      </w:r>
      <w:r w:rsidR="001311D3" w:rsidRPr="001C2C37">
        <w:rPr>
          <w:rFonts w:ascii="Times New Roman" w:hAnsi="Times New Roman"/>
          <w:sz w:val="24"/>
          <w:szCs w:val="24"/>
        </w:rPr>
        <w:t xml:space="preserve">взаимодействие с профильными учреждениями </w:t>
      </w:r>
      <w:r w:rsidRPr="001C2C37">
        <w:rPr>
          <w:rFonts w:ascii="Times New Roman" w:hAnsi="Times New Roman"/>
          <w:sz w:val="24"/>
          <w:szCs w:val="24"/>
        </w:rPr>
        <w:t xml:space="preserve">по работе с несовершеннолетними; </w:t>
      </w:r>
    </w:p>
    <w:p w:rsidR="000356BB" w:rsidRPr="001C2C37" w:rsidRDefault="000D4573" w:rsidP="000D4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- </w:t>
      </w:r>
      <w:r w:rsidR="00A27DB5" w:rsidRPr="001C2C37">
        <w:rPr>
          <w:rFonts w:ascii="Times New Roman" w:hAnsi="Times New Roman"/>
          <w:sz w:val="24"/>
          <w:szCs w:val="24"/>
        </w:rPr>
        <w:t xml:space="preserve">реализовывалась программа «Формирование социально одобряемого поведения у учащихся с  интеллектуальной недостаточностью» </w:t>
      </w:r>
      <w:r w:rsidRPr="001C2C37">
        <w:rPr>
          <w:rFonts w:ascii="Times New Roman" w:hAnsi="Times New Roman"/>
          <w:sz w:val="24"/>
          <w:szCs w:val="24"/>
        </w:rPr>
        <w:t>в отсутствие в учреждении социального педагога</w:t>
      </w:r>
      <w:r w:rsidR="000356BB" w:rsidRPr="001C2C37">
        <w:rPr>
          <w:rFonts w:ascii="Times New Roman" w:hAnsi="Times New Roman"/>
          <w:sz w:val="24"/>
          <w:szCs w:val="24"/>
        </w:rPr>
        <w:t xml:space="preserve"> </w:t>
      </w:r>
      <w:r w:rsidRPr="001C2C37">
        <w:rPr>
          <w:rFonts w:ascii="Times New Roman" w:hAnsi="Times New Roman"/>
          <w:sz w:val="24"/>
          <w:szCs w:val="24"/>
        </w:rPr>
        <w:t xml:space="preserve">силами специалистов службы сопровождения, классными руководителями, заместителем директора, курирующего данное направление работы,  </w:t>
      </w:r>
    </w:p>
    <w:p w:rsidR="001311D3" w:rsidRPr="001C2C37" w:rsidRDefault="000356BB" w:rsidP="000D4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>- разработана и апробировалась впервые программа м</w:t>
      </w:r>
      <w:r w:rsidR="000D4573" w:rsidRPr="001C2C37">
        <w:rPr>
          <w:rFonts w:ascii="Times New Roman" w:hAnsi="Times New Roman"/>
          <w:sz w:val="24"/>
          <w:szCs w:val="24"/>
        </w:rPr>
        <w:t>ониторинг</w:t>
      </w:r>
      <w:r w:rsidRPr="001C2C37">
        <w:rPr>
          <w:rFonts w:ascii="Times New Roman" w:hAnsi="Times New Roman"/>
          <w:sz w:val="24"/>
          <w:szCs w:val="24"/>
        </w:rPr>
        <w:t>а</w:t>
      </w:r>
      <w:r w:rsidR="000D4573" w:rsidRPr="001C2C37">
        <w:rPr>
          <w:rFonts w:ascii="Times New Roman" w:hAnsi="Times New Roman"/>
          <w:sz w:val="24"/>
          <w:szCs w:val="24"/>
        </w:rPr>
        <w:t xml:space="preserve"> эффективности (результативности) деятельности по профилактике правонарушений и преступлений в МБОУ «Специальная (коррекционная)</w:t>
      </w:r>
      <w:r w:rsidRPr="001C2C37">
        <w:rPr>
          <w:rFonts w:ascii="Times New Roman" w:hAnsi="Times New Roman"/>
          <w:sz w:val="24"/>
          <w:szCs w:val="24"/>
        </w:rPr>
        <w:t xml:space="preserve"> общеобразовательная школа № 38</w:t>
      </w:r>
      <w:r w:rsidR="000D4573" w:rsidRPr="001C2C37">
        <w:rPr>
          <w:rFonts w:ascii="Times New Roman" w:hAnsi="Times New Roman"/>
          <w:sz w:val="24"/>
          <w:szCs w:val="24"/>
        </w:rPr>
        <w:t>.</w:t>
      </w:r>
    </w:p>
    <w:p w:rsidR="000D4573" w:rsidRPr="001C2C37" w:rsidRDefault="00A27DB5" w:rsidP="000D4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1C2C37">
        <w:rPr>
          <w:rFonts w:ascii="Times New Roman" w:hAnsi="Times New Roman"/>
          <w:sz w:val="24"/>
          <w:szCs w:val="24"/>
        </w:rPr>
        <w:t>Э</w:t>
      </w:r>
      <w:r w:rsidR="000D4573" w:rsidRPr="001C2C37">
        <w:rPr>
          <w:rFonts w:ascii="Times New Roman" w:hAnsi="Times New Roman"/>
          <w:sz w:val="24"/>
          <w:szCs w:val="24"/>
        </w:rPr>
        <w:t>ффективность деятельности по профилактике правонарушений имеет допустимый уровень, что характеризуется наличием достаточно стабильных показателей (отсутствие роста показателей) совершения обучающимися противоправных действий (основание: статистический мониторинг (сведения о состоянии преступности и правонарушений, совершенных обучающимися школы - информация УМВД России по г. Череповцу; статистический мониторинг по формам нарушенного поведения учащихся; мониторинг социальных рисков правонарушений и преступлений несовершеннолетних).</w:t>
      </w:r>
      <w:proofErr w:type="gramEnd"/>
    </w:p>
    <w:p w:rsidR="000D4573" w:rsidRPr="001C2C37" w:rsidRDefault="00A27DB5" w:rsidP="000D457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C2C37">
        <w:rPr>
          <w:rFonts w:ascii="Times New Roman" w:hAnsi="Times New Roman"/>
          <w:sz w:val="24"/>
          <w:szCs w:val="24"/>
        </w:rPr>
        <w:t xml:space="preserve">     </w:t>
      </w:r>
      <w:r w:rsidR="000D4573" w:rsidRPr="001C2C37">
        <w:rPr>
          <w:rFonts w:ascii="Times New Roman" w:hAnsi="Times New Roman"/>
          <w:sz w:val="24"/>
          <w:szCs w:val="24"/>
        </w:rPr>
        <w:t>Мониторинг программы «Формирование социально-одобряемого поведения у учащихся с интеллектуальной недостаточностью», проведенный в июне 2019 года показал, что большинство учащихся, принявших участи</w:t>
      </w:r>
      <w:r w:rsidRPr="001C2C37">
        <w:rPr>
          <w:rFonts w:ascii="Times New Roman" w:hAnsi="Times New Roman"/>
          <w:sz w:val="24"/>
          <w:szCs w:val="24"/>
        </w:rPr>
        <w:t xml:space="preserve">е </w:t>
      </w:r>
      <w:r w:rsidR="000D4573" w:rsidRPr="001C2C37">
        <w:rPr>
          <w:rFonts w:ascii="Times New Roman" w:hAnsi="Times New Roman"/>
          <w:sz w:val="24"/>
          <w:szCs w:val="24"/>
        </w:rPr>
        <w:t xml:space="preserve">в мониторинге, по оценке классных руководителей имеют «недостаточный» уровень приобретённого объёма </w:t>
      </w:r>
      <w:r w:rsidR="000D4573" w:rsidRPr="001C2C37">
        <w:rPr>
          <w:rFonts w:ascii="Times New Roman" w:hAnsi="Times New Roman"/>
          <w:sz w:val="24"/>
          <w:szCs w:val="24"/>
        </w:rPr>
        <w:lastRenderedPageBreak/>
        <w:t>знаний, умений и навыков, способов деятельности. Есть небольшая доля учащихся, которые</w:t>
      </w:r>
      <w:r w:rsidRPr="001C2C37">
        <w:rPr>
          <w:rFonts w:ascii="Times New Roman" w:hAnsi="Times New Roman"/>
          <w:sz w:val="24"/>
          <w:szCs w:val="24"/>
        </w:rPr>
        <w:t>,</w:t>
      </w:r>
      <w:r w:rsidR="000D4573" w:rsidRPr="001C2C37">
        <w:rPr>
          <w:rFonts w:ascii="Times New Roman" w:hAnsi="Times New Roman"/>
          <w:sz w:val="24"/>
          <w:szCs w:val="24"/>
        </w:rPr>
        <w:t xml:space="preserve"> по мнению классных руководителей, имеют «критический» уровень, который свидетельствует о </w:t>
      </w:r>
      <w:proofErr w:type="spellStart"/>
      <w:r w:rsidR="000D4573" w:rsidRPr="001C2C37">
        <w:rPr>
          <w:rFonts w:ascii="Times New Roman" w:hAnsi="Times New Roman"/>
          <w:sz w:val="24"/>
          <w:szCs w:val="24"/>
        </w:rPr>
        <w:t>несформированности</w:t>
      </w:r>
      <w:proofErr w:type="spellEnd"/>
      <w:r w:rsidR="000D4573" w:rsidRPr="001C2C37">
        <w:rPr>
          <w:rFonts w:ascii="Times New Roman" w:hAnsi="Times New Roman"/>
          <w:sz w:val="24"/>
          <w:szCs w:val="24"/>
        </w:rPr>
        <w:t xml:space="preserve"> гражданско-правовой компетенции на определенн</w:t>
      </w:r>
      <w:r w:rsidRPr="001C2C37">
        <w:rPr>
          <w:rFonts w:ascii="Times New Roman" w:hAnsi="Times New Roman"/>
          <w:sz w:val="24"/>
          <w:szCs w:val="24"/>
        </w:rPr>
        <w:t xml:space="preserve">ом этапе обучения.  Показатели </w:t>
      </w:r>
      <w:proofErr w:type="spellStart"/>
      <w:r w:rsidRPr="001C2C37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="000D4573" w:rsidRPr="001C2C37">
        <w:rPr>
          <w:rFonts w:ascii="Times New Roman" w:hAnsi="Times New Roman"/>
          <w:sz w:val="24"/>
          <w:szCs w:val="24"/>
        </w:rPr>
        <w:t xml:space="preserve"> социально-одобряемого поведения по результатам мониторинга</w:t>
      </w:r>
      <w:r w:rsidRPr="001C2C37">
        <w:rPr>
          <w:rFonts w:ascii="Times New Roman" w:hAnsi="Times New Roman"/>
          <w:sz w:val="24"/>
          <w:szCs w:val="24"/>
        </w:rPr>
        <w:t xml:space="preserve"> таковы</w:t>
      </w:r>
      <w:r w:rsidR="000D4573" w:rsidRPr="001C2C37">
        <w:rPr>
          <w:rFonts w:ascii="Times New Roman" w:hAnsi="Times New Roman"/>
          <w:sz w:val="24"/>
          <w:szCs w:val="24"/>
        </w:rPr>
        <w:t xml:space="preserve">: 30% - «достаточный» уровень, 60% - «недостаточный» уровень, 10% - «критический» уровень. </w:t>
      </w:r>
      <w:r w:rsidRPr="001C2C37">
        <w:rPr>
          <w:rFonts w:ascii="Times New Roman" w:hAnsi="Times New Roman"/>
          <w:sz w:val="24"/>
          <w:szCs w:val="24"/>
        </w:rPr>
        <w:t xml:space="preserve"> Количественные показатели </w:t>
      </w:r>
      <w:r w:rsidR="000D4573" w:rsidRPr="001C2C37">
        <w:rPr>
          <w:rFonts w:ascii="Times New Roman" w:hAnsi="Times New Roman"/>
          <w:sz w:val="24"/>
          <w:szCs w:val="24"/>
        </w:rPr>
        <w:t>обусловлены дискретным характером реализации программы в 2018-2019 учебном году в силу ряда объективных причин</w:t>
      </w:r>
      <w:r w:rsidRPr="001C2C37">
        <w:rPr>
          <w:rFonts w:ascii="Times New Roman" w:hAnsi="Times New Roman"/>
          <w:sz w:val="24"/>
          <w:szCs w:val="24"/>
        </w:rPr>
        <w:t xml:space="preserve"> - кадровые, в первую очередь. </w:t>
      </w:r>
      <w:r w:rsidR="000D4573" w:rsidRPr="001C2C3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D4573" w:rsidRPr="001C2C37">
        <w:rPr>
          <w:rFonts w:ascii="Times New Roman" w:hAnsi="Times New Roman"/>
          <w:sz w:val="24"/>
          <w:szCs w:val="24"/>
        </w:rPr>
        <w:t>Результаты</w:t>
      </w:r>
      <w:r w:rsidRPr="001C2C37">
        <w:rPr>
          <w:rFonts w:ascii="Times New Roman" w:hAnsi="Times New Roman"/>
          <w:sz w:val="24"/>
          <w:szCs w:val="24"/>
        </w:rPr>
        <w:t xml:space="preserve"> м</w:t>
      </w:r>
      <w:r w:rsidR="000D4573" w:rsidRPr="001C2C37">
        <w:rPr>
          <w:rFonts w:ascii="Times New Roman" w:hAnsi="Times New Roman"/>
          <w:sz w:val="24"/>
          <w:szCs w:val="24"/>
        </w:rPr>
        <w:t xml:space="preserve">ониторинга эффективности (результативности) деятельности по профилактике правонарушений и преступлений в МБОУ «Специальная (коррекционная) </w:t>
      </w:r>
      <w:r w:rsidRPr="001C2C37">
        <w:rPr>
          <w:rFonts w:ascii="Times New Roman" w:hAnsi="Times New Roman"/>
          <w:sz w:val="24"/>
          <w:szCs w:val="24"/>
        </w:rPr>
        <w:t>общеобразовательная школа № 38 являются основой для</w:t>
      </w:r>
      <w:r w:rsidR="000D4573" w:rsidRPr="001C2C37">
        <w:rPr>
          <w:rFonts w:ascii="Times New Roman" w:hAnsi="Times New Roman"/>
          <w:sz w:val="24"/>
          <w:szCs w:val="24"/>
        </w:rPr>
        <w:t xml:space="preserve"> планирования профилактической работы с обучающимися школы на предстоящий учебный год.</w:t>
      </w:r>
      <w:proofErr w:type="gramEnd"/>
      <w:r w:rsidR="000D4573" w:rsidRPr="001C2C37">
        <w:rPr>
          <w:rFonts w:ascii="Times New Roman" w:hAnsi="Times New Roman"/>
          <w:sz w:val="24"/>
          <w:szCs w:val="24"/>
        </w:rPr>
        <w:t xml:space="preserve"> Данная работа должна носить конкретный, адресный характер, вестись системно, корректироваться при необходимости. </w:t>
      </w:r>
    </w:p>
    <w:p w:rsidR="00BF218B" w:rsidRPr="001C2C37" w:rsidRDefault="00BF218B" w:rsidP="00BF218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1F85" w:rsidRPr="001C2C37" w:rsidRDefault="00C81F85" w:rsidP="00C81F8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>«Взаимодействие с учреждениями, оказывающими помощь</w:t>
      </w:r>
      <w:r w:rsidR="00431E9D" w:rsidRPr="001C2C37">
        <w:rPr>
          <w:rFonts w:ascii="Times New Roman" w:hAnsi="Times New Roman" w:cs="Times New Roman"/>
          <w:b/>
          <w:sz w:val="24"/>
          <w:szCs w:val="24"/>
        </w:rPr>
        <w:t>,</w:t>
      </w:r>
      <w:r w:rsidRPr="001C2C37">
        <w:rPr>
          <w:rFonts w:ascii="Times New Roman" w:hAnsi="Times New Roman" w:cs="Times New Roman"/>
          <w:b/>
          <w:sz w:val="24"/>
          <w:szCs w:val="24"/>
        </w:rPr>
        <w:t xml:space="preserve"> детям и родителям (законным представителям), находящимся в трудной жизненной ситуации».</w:t>
      </w:r>
    </w:p>
    <w:p w:rsidR="00C81F85" w:rsidRPr="001C2C37" w:rsidRDefault="00C81F85" w:rsidP="00C81F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657"/>
        <w:gridCol w:w="4654"/>
      </w:tblGrid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взаимодействия</w:t>
            </w:r>
          </w:p>
        </w:tc>
      </w:tr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B284F" w:rsidP="0069631E">
            <w:pPr>
              <w:ind w:lef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БУ Вологодской области Череповецкий центр психолого-педагогической, медицинской и социальной помощи.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консультативно-просветительская работа;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комплексное обследование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определение образовательного маршрута.</w:t>
            </w:r>
          </w:p>
        </w:tc>
      </w:tr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B41946" w:rsidP="0069631E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Комиссия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делам несовершеннолетних и защите их прав</w:t>
            </w:r>
            <w:r w:rsidR="0005595E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мэрии г. Череповца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профилактика безнадзорности и правонарушений несовершеннолетних;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защита прав и законных интересов несовершеннолетних;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педагогическое сопровождение несовершеннолетних, находящихся в социально опасном положении;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организация и проведение курсов социально-педагогической реабилитации и психолого-педагогической коррекции с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обучающимися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решениям судебных органов;</w:t>
            </w:r>
          </w:p>
          <w:p w:rsidR="00C81F85" w:rsidRPr="001C2C37" w:rsidRDefault="0069631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работа с родителями (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законными представителями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 воспитанию, обучению и содержанию детей в семьях.</w:t>
            </w:r>
          </w:p>
        </w:tc>
      </w:tr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631E" w:rsidRPr="001C2C37" w:rsidRDefault="0005595E" w:rsidP="0069631E">
            <w:pPr>
              <w:ind w:left="720" w:hanging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опеки и попечитель</w:t>
            </w:r>
            <w:r w:rsidR="0069631E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  <w:p w:rsidR="00C81F85" w:rsidRPr="001C2C37" w:rsidRDefault="0005595E" w:rsidP="0069631E">
            <w:pPr>
              <w:ind w:left="720" w:hanging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мэрии г. Череповца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 социальная поддержка и оказание необходимых видов социальных 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 семьям обучающихся;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в социально значимых мероприятиях, акциях, направленных на поддержку и укрепление статуса семьи;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в работе по организации отдыха, оздоровления и занятости несовершеннолетних;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в выявлении семей и несовершеннолетних, находящихся в социально опасном положении;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осуществление мер по профилактике безнадзорности несовершеннолетних;</w:t>
            </w:r>
          </w:p>
          <w:p w:rsidR="00C81F85" w:rsidRPr="001C2C37" w:rsidRDefault="0069631E" w:rsidP="0069631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взаимодействие с 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БУ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СО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«Социально-реабилитационный центр для несоверше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ннолетних «Росток»;</w:t>
            </w:r>
          </w:p>
          <w:p w:rsidR="00C81F85" w:rsidRPr="001C2C37" w:rsidRDefault="0069631E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взаимодействие с БУ СО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«Реабилитационный центр для детей и подростков с ограниченными возможностями здоровья «Преодоление».</w:t>
            </w:r>
          </w:p>
        </w:tc>
      </w:tr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4F00C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4F00C1" w:rsidP="004F00C1">
            <w:pPr>
              <w:ind w:lef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="0069631E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елефон доверия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для детей, подростков и их родителей.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экстренная психологическая помощь и консультирование по телефону доверия.</w:t>
            </w:r>
          </w:p>
        </w:tc>
      </w:tr>
      <w:tr w:rsidR="004F00C1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C1" w:rsidRPr="001C2C37" w:rsidRDefault="004F00C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C1" w:rsidRPr="001C2C37" w:rsidRDefault="004F00C1" w:rsidP="004F00C1">
            <w:pPr>
              <w:ind w:lef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БФ «Дорога к дому» компании «Северсталь».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0C1" w:rsidRPr="001C2C37" w:rsidRDefault="004F00C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экстренная социальная помощь семьям, оказавшимся в трудной жизненной ситуации;</w:t>
            </w:r>
          </w:p>
          <w:p w:rsidR="004F00C1" w:rsidRPr="001C2C37" w:rsidRDefault="004F00C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консультирование родителей по вопросам воспитания несовершеннолетних;</w:t>
            </w:r>
          </w:p>
          <w:p w:rsidR="004F00C1" w:rsidRPr="001C2C37" w:rsidRDefault="00431E9D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оказание психологической помо</w:t>
            </w:r>
            <w:r w:rsidR="004F00C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щи подросткам, склонным к противоправному поведению.</w:t>
            </w:r>
          </w:p>
        </w:tc>
      </w:tr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4F00C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31" w:rsidRPr="001C2C37" w:rsidRDefault="00490F31" w:rsidP="00490F31">
            <w:pPr>
              <w:ind w:hanging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</w:t>
            </w:r>
            <w:r w:rsidR="004F00C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етские 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учреждения здравоохранения</w:t>
            </w:r>
            <w:r w:rsidR="004F00C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C81F85" w:rsidRPr="001C2C37" w:rsidRDefault="004F00C1" w:rsidP="00490F31">
            <w:pPr>
              <w:ind w:hanging="9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БУЗ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1C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Вологодский областной психоневрологический  диспансер №1».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медицинское обслуживание и сопровождение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школы;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проведение медицинских обследований обучающихся.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4F00C1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4F00C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051EEF" w:rsidP="00051EE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УМВД России по городу Череповцу: отделения </w:t>
            </w:r>
            <w:r w:rsidRPr="001C2C37">
              <w:rPr>
                <w:rFonts w:ascii="Times New Roman" w:hAnsi="Times New Roman" w:cs="Times New Roman"/>
                <w:sz w:val="24"/>
                <w:szCs w:val="24"/>
              </w:rPr>
              <w:t xml:space="preserve">по делам несовершеннолетних ОУУП и ПДН ОП № 1 и ОП № 2 УМВД </w:t>
            </w:r>
            <w:r w:rsidRPr="001C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городу Череповцу.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работа с семьями и несовершеннолетними, находящимися в социально опасном положении;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- ведение в пределах своей компетенции индивидуальной профилактической работы с семьями, где родители отрицательно влияют на своих детей.</w:t>
            </w:r>
          </w:p>
        </w:tc>
      </w:tr>
    </w:tbl>
    <w:p w:rsidR="00C81F85" w:rsidRPr="001C2C37" w:rsidRDefault="00C81F85" w:rsidP="00C81F8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>«Взаимодействие с учреждениями культуры и образования, о</w:t>
      </w:r>
      <w:r w:rsidR="00F549F8" w:rsidRPr="001C2C37">
        <w:rPr>
          <w:rFonts w:ascii="Times New Roman" w:hAnsi="Times New Roman" w:cs="Times New Roman"/>
          <w:sz w:val="24"/>
          <w:szCs w:val="24"/>
        </w:rPr>
        <w:t xml:space="preserve">казывающими содействие школе в </w:t>
      </w:r>
      <w:r w:rsidR="00B41946" w:rsidRPr="001C2C37">
        <w:rPr>
          <w:rFonts w:ascii="Times New Roman" w:hAnsi="Times New Roman" w:cs="Times New Roman"/>
          <w:sz w:val="24"/>
          <w:szCs w:val="24"/>
        </w:rPr>
        <w:t xml:space="preserve">образовательном </w:t>
      </w:r>
      <w:r w:rsidRPr="001C2C37">
        <w:rPr>
          <w:rFonts w:ascii="Times New Roman" w:hAnsi="Times New Roman" w:cs="Times New Roman"/>
          <w:sz w:val="24"/>
          <w:szCs w:val="24"/>
        </w:rPr>
        <w:t xml:space="preserve">процессе, направленном на  успешную социальную адаптацию </w:t>
      </w:r>
      <w:proofErr w:type="gramStart"/>
      <w:r w:rsidRPr="001C2C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2C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здоровья»: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872"/>
        <w:gridCol w:w="5439"/>
      </w:tblGrid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взаимодействия</w:t>
            </w: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051EEF" w:rsidP="00051EEF">
            <w:pPr>
              <w:ind w:left="43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МБОУ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gramStart"/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Дворец</w:t>
            </w:r>
            <w:proofErr w:type="gramEnd"/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детского и юнош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еского творчества имени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А.А. Алексеевой».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в конкурсах детского творчества;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посещение выставок, живого уголка природы;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проведение практических занятий экологической направленности </w:t>
            </w: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051EEF">
            <w:pPr>
              <w:ind w:left="43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МБОУ</w:t>
            </w:r>
            <w:r w:rsidR="00051EE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51EE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детского творчества»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в конкурсах и выставках детского творчества;</w:t>
            </w:r>
          </w:p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посещение развлекательных мероприятий.</w:t>
            </w: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051EEF" w:rsidP="00051EE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МБУК «Центральная детско-юношеская 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библиотека»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проведение познавательных бесед, 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видеолекций</w:t>
            </w:r>
            <w:proofErr w:type="spell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народных праздников по социально-значимой тематике в рамках реализации содержания воспитательных программ по приоритетным направлениям, реализуемым в школе. </w:t>
            </w: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Комитет по физической культуре и спорту мэрии города Череповца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участие обучающихся в физкультурно-оздоровительных мероприятиях, организуемых для детей с ограниченными возможностями здоровья и в рамках городской программы «Здоровый город».</w:t>
            </w:r>
            <w:proofErr w:type="gramEnd"/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Музей природы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посещение и просмотр экспозиций, выставок, экскурсий.</w:t>
            </w: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720" w:hanging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Детский музей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720" w:hanging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Выставочный зал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720" w:hanging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Дом-музей 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В.Верещагина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Историко-художественный музей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BA1316" w:rsidP="00BA1316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Историко-этнографического музея «Усадьба 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Гальских</w:t>
            </w:r>
            <w:proofErr w:type="spell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BA131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Дом-музей И.А. Милютина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BA1316" w:rsidP="00BA1316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Дворец металлургов</w:t>
            </w:r>
          </w:p>
        </w:tc>
        <w:tc>
          <w:tcPr>
            <w:tcW w:w="6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организация посещения музыкальных концертов, театрализованных представлений, праздничных спектаклей творческих коллективов города и области.</w:t>
            </w: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BA1316" w:rsidP="000A4D3F">
            <w:pPr>
              <w:ind w:left="720" w:hanging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Дворец химиков</w:t>
            </w:r>
            <w:r w:rsidR="000A4D3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BA1316" w:rsidP="00BA1316">
            <w:pPr>
              <w:ind w:left="43" w:hanging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МБУК Дворец культуры «Строитель» имени Д.Н. 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Мамлеева</w:t>
            </w:r>
            <w:proofErr w:type="spellEnd"/>
            <w:r w:rsidR="000A4D3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0A4D3F" w:rsidP="000A4D3F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МБУК Городской культурно-досуговый центр Единение.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0A4D3F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Развлекательные центры: «Победа», «Рояль-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Вио</w:t>
            </w:r>
            <w:proofErr w:type="spell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«Шторм»</w:t>
            </w:r>
            <w:r w:rsidR="000A4D3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0A4D3F" w:rsidP="000A4D3F">
            <w:pPr>
              <w:ind w:left="720" w:hanging="677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МАУК </w:t>
            </w:r>
            <w:r w:rsidR="00C81F85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Камерный театр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1F85" w:rsidRPr="001C2C37" w:rsidRDefault="00C81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18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0A4D3F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Социальные 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центры</w:t>
            </w:r>
            <w:proofErr w:type="gramStart"/>
            <w:r w:rsidR="00051EE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:</w:t>
            </w:r>
            <w:r w:rsidR="000A4D3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proofErr w:type="gramEnd"/>
            <w:r w:rsidR="000A4D3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ЧЕБНЫЙ</w:t>
            </w:r>
            <w:proofErr w:type="spellEnd"/>
            <w:r w:rsidR="000A4D3F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ЦЕНТР "РОСТ.OK!" 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</w:t>
            </w:r>
            <w:r w:rsidR="00D67E1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педагогического сотрудничества;</w:t>
            </w:r>
          </w:p>
          <w:p w:rsidR="00D67E11" w:rsidRPr="001C2C37" w:rsidRDefault="00D67E11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81F85" w:rsidRPr="001C2C37" w:rsidTr="00C81F85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D67E11">
            <w:pPr>
              <w:ind w:firstLine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МБДОУ «</w:t>
            </w:r>
            <w:r w:rsidR="00D67E1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Детский сад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№ 131»</w:t>
            </w:r>
            <w:r w:rsidR="00D67E1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вопросы преемственности воспитания и обучения детей с ограниченными возможностями здоровья.</w:t>
            </w:r>
          </w:p>
        </w:tc>
      </w:tr>
    </w:tbl>
    <w:p w:rsidR="00C81F85" w:rsidRPr="001C2C37" w:rsidRDefault="00C81F85" w:rsidP="00C81F8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 «Взаимодействие с учреждениями города в области профессиональной ориентации и самоопределения </w:t>
      </w:r>
      <w:proofErr w:type="gramStart"/>
      <w:r w:rsidRPr="001C2C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2C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здоровья»: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2854"/>
        <w:gridCol w:w="5457"/>
      </w:tblGrid>
      <w:tr w:rsidR="00C81F85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взаимодействия</w:t>
            </w:r>
          </w:p>
        </w:tc>
      </w:tr>
      <w:tr w:rsidR="00C81F85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D67E11">
            <w:pPr>
              <w:ind w:left="-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КУ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«Центр занятости населения города Череповца и Череповецкого района. </w:t>
            </w:r>
          </w:p>
        </w:tc>
        <w:tc>
          <w:tcPr>
            <w:tcW w:w="5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 w:rsidP="00D6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Организация и проведение экскурсий</w:t>
            </w:r>
            <w:r w:rsidR="00D67E1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81F85" w:rsidRPr="001C2C37" w:rsidRDefault="00C81F85" w:rsidP="00D67E1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Решение вопросов трудоустройства несовершеннолетних обучающихся.</w:t>
            </w:r>
          </w:p>
        </w:tc>
      </w:tr>
      <w:tr w:rsidR="001311D3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 w:rsidP="00D67E11">
            <w:pPr>
              <w:ind w:left="720" w:hanging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«Новая мебель»</w:t>
            </w:r>
          </w:p>
        </w:tc>
        <w:tc>
          <w:tcPr>
            <w:tcW w:w="5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-организация и проведение экскурсий;</w:t>
            </w:r>
          </w:p>
          <w:p w:rsidR="001311D3" w:rsidRPr="001C2C37" w:rsidRDefault="001311D3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решение вопросов организации производственной практики, профессионального самоопределения.</w:t>
            </w:r>
          </w:p>
        </w:tc>
      </w:tr>
      <w:tr w:rsidR="001311D3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 w:rsidP="00D67E1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Трикотажная фабрика «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Интерлок</w:t>
            </w:r>
            <w:proofErr w:type="spell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11D3" w:rsidRPr="001C2C37" w:rsidRDefault="0013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1D3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3" w:rsidRPr="001C2C37" w:rsidRDefault="001311D3" w:rsidP="006E4A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ООО «Череповец мебель».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11D3" w:rsidRPr="001C2C37" w:rsidRDefault="0013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1D3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1D3" w:rsidRPr="001C2C37" w:rsidRDefault="001311D3" w:rsidP="006E4A62">
            <w:pPr>
              <w:ind w:left="720" w:hanging="81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«ЧЛМЗ» 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11D3" w:rsidRPr="001C2C37" w:rsidRDefault="0013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11D3" w:rsidRPr="001C2C37" w:rsidTr="001311D3"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3" w:rsidRPr="001C2C37" w:rsidRDefault="001311D3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1D3" w:rsidRPr="001C2C37" w:rsidRDefault="001311D3" w:rsidP="001311D3">
            <w:pPr>
              <w:ind w:left="720" w:hanging="8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Тепличный</w:t>
            </w:r>
            <w:proofErr w:type="gramEnd"/>
          </w:p>
          <w:p w:rsidR="001311D3" w:rsidRPr="001C2C37" w:rsidRDefault="001311D3" w:rsidP="001311D3">
            <w:pPr>
              <w:ind w:left="720" w:hanging="8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</w:t>
            </w:r>
          </w:p>
          <w:p w:rsidR="001311D3" w:rsidRPr="001C2C37" w:rsidRDefault="001311D3" w:rsidP="001311D3">
            <w:pPr>
              <w:ind w:left="720" w:hanging="81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>Тоншаловский</w:t>
            </w:r>
            <w:proofErr w:type="spell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D3" w:rsidRPr="001C2C37" w:rsidRDefault="00131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81F85" w:rsidRPr="001C2C37" w:rsidRDefault="00C81F85" w:rsidP="00C81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81F85" w:rsidRPr="001C2C37" w:rsidRDefault="00C81F85" w:rsidP="00C81F85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C2C37">
        <w:rPr>
          <w:rFonts w:ascii="Times New Roman" w:hAnsi="Times New Roman" w:cs="Times New Roman"/>
          <w:sz w:val="24"/>
          <w:szCs w:val="24"/>
        </w:rPr>
        <w:t xml:space="preserve">     «Взаимодействие с учреждениями здравоохране</w:t>
      </w:r>
      <w:r w:rsidR="00F549F8" w:rsidRPr="001C2C37">
        <w:rPr>
          <w:rFonts w:ascii="Times New Roman" w:hAnsi="Times New Roman" w:cs="Times New Roman"/>
          <w:sz w:val="24"/>
          <w:szCs w:val="24"/>
        </w:rPr>
        <w:t xml:space="preserve">ния города в области сохранения и укрепления </w:t>
      </w:r>
      <w:r w:rsidRPr="001C2C37">
        <w:rPr>
          <w:rFonts w:ascii="Times New Roman" w:hAnsi="Times New Roman" w:cs="Times New Roman"/>
          <w:sz w:val="24"/>
          <w:szCs w:val="24"/>
        </w:rPr>
        <w:t xml:space="preserve">здоровья </w:t>
      </w:r>
      <w:proofErr w:type="gramStart"/>
      <w:r w:rsidRPr="001C2C3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C2C37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здоровья»:</w:t>
      </w:r>
    </w:p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3756"/>
        <w:gridCol w:w="4555"/>
      </w:tblGrid>
      <w:tr w:rsidR="00C81F85" w:rsidRPr="001C2C37" w:rsidTr="00051836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организации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Вопросы взаимодействия</w:t>
            </w:r>
          </w:p>
        </w:tc>
      </w:tr>
      <w:tr w:rsidR="00C81F85" w:rsidRPr="001C2C37" w:rsidTr="00051836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0F31" w:rsidRPr="001C2C37" w:rsidRDefault="004643F9" w:rsidP="006E4A62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БУЗ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="00490F3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Череповецкая детская </w:t>
            </w:r>
            <w:r w:rsidR="00490F3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городская поликлиника №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3»</w:t>
            </w:r>
            <w:r w:rsidR="00490F31"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81F85" w:rsidRPr="001C2C37" w:rsidRDefault="00490F31" w:rsidP="006E4A62">
            <w:pPr>
              <w:ind w:left="4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 Череповец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-осуществление медицинского </w:t>
            </w: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сопровождения обучающихся в школе, проведение профилактических мероприятий.</w:t>
            </w:r>
          </w:p>
        </w:tc>
      </w:tr>
      <w:tr w:rsidR="00C81F85" w:rsidRPr="001C2C37" w:rsidTr="00051836"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6E4A62" w:rsidP="006E4A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 БУЗ </w:t>
            </w:r>
            <w:proofErr w:type="gramStart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</w:t>
            </w:r>
            <w:proofErr w:type="gramEnd"/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 w:rsidRPr="001C2C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Вологодский областной психоневрологический  диспансер №1».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F85" w:rsidRPr="001C2C37" w:rsidRDefault="00C81F85">
            <w:pPr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C2C3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-осуществление медицинского сопровождения обучающихся, проведение консультативно-просветительских бесед с родителями (законными представителями) по вопросам психического здоровья детей.</w:t>
            </w:r>
          </w:p>
        </w:tc>
      </w:tr>
    </w:tbl>
    <w:p w:rsidR="00C81F85" w:rsidRPr="001C2C37" w:rsidRDefault="00C81F85" w:rsidP="00C81F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4224BF" w:rsidRPr="001C2C37" w:rsidRDefault="004224BF" w:rsidP="0042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4BF" w:rsidRPr="001C2C37" w:rsidRDefault="004224BF" w:rsidP="0042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4224BF" w:rsidRPr="001C2C37" w:rsidRDefault="004224BF" w:rsidP="004224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C37">
        <w:rPr>
          <w:rFonts w:ascii="Times New Roman" w:hAnsi="Times New Roman" w:cs="Times New Roman"/>
          <w:b/>
          <w:sz w:val="24"/>
          <w:szCs w:val="24"/>
        </w:rPr>
        <w:t>деятельности общеобр</w:t>
      </w:r>
      <w:r w:rsidR="00FE1656" w:rsidRPr="001C2C37">
        <w:rPr>
          <w:rFonts w:ascii="Times New Roman" w:hAnsi="Times New Roman" w:cs="Times New Roman"/>
          <w:b/>
          <w:sz w:val="24"/>
          <w:szCs w:val="24"/>
        </w:rPr>
        <w:t>азовательной организации за 2018- 2019</w:t>
      </w:r>
      <w:r w:rsidRPr="001C2C37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7"/>
        <w:tblpPr w:leftFromText="180" w:rightFromText="180" w:vertAnchor="text" w:horzAnchor="margin" w:tblpXSpec="right" w:tblpY="186"/>
        <w:tblW w:w="0" w:type="auto"/>
        <w:tblLook w:val="04A0" w:firstRow="1" w:lastRow="0" w:firstColumn="1" w:lastColumn="0" w:noHBand="0" w:noVBand="1"/>
      </w:tblPr>
      <w:tblGrid>
        <w:gridCol w:w="1101"/>
        <w:gridCol w:w="6600"/>
        <w:gridCol w:w="1609"/>
      </w:tblGrid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4224BF" w:rsidP="00B22B8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1C2C37">
              <w:rPr>
                <w:b/>
                <w:sz w:val="24"/>
                <w:szCs w:val="24"/>
              </w:rPr>
              <w:t>Показатели</w:t>
            </w:r>
          </w:p>
          <w:p w:rsidR="004224BF" w:rsidRPr="001C2C37" w:rsidRDefault="004224BF" w:rsidP="00B22B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C37">
              <w:rPr>
                <w:rFonts w:ascii="Times New Roman" w:hAnsi="Times New Roman" w:cs="Times New Roman"/>
                <w:b/>
                <w:sz w:val="24"/>
                <w:szCs w:val="24"/>
              </w:rPr>
              <w:t>1. Образовательная деятельность</w:t>
            </w:r>
          </w:p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1C2C37">
              <w:rPr>
                <w:b/>
                <w:sz w:val="24"/>
                <w:szCs w:val="24"/>
              </w:rPr>
              <w:t>Единица измерения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FE1656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252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 xml:space="preserve">Численность учащихся по адаптированной образовательной программе для </w:t>
            </w:r>
            <w:r w:rsidR="00317170" w:rsidRPr="001C2C37">
              <w:rPr>
                <w:sz w:val="24"/>
                <w:szCs w:val="24"/>
              </w:rPr>
              <w:t>учащихся</w:t>
            </w:r>
            <w:r w:rsidRPr="001C2C37">
              <w:rPr>
                <w:sz w:val="24"/>
                <w:szCs w:val="24"/>
              </w:rPr>
              <w:t xml:space="preserve"> с умственной отсталостью (срок освоения 9 лет)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6144D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197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 xml:space="preserve">Численность учащихся по адаптированной образовательной программе для </w:t>
            </w:r>
            <w:r w:rsidR="00317170" w:rsidRPr="001C2C37">
              <w:rPr>
                <w:sz w:val="24"/>
                <w:szCs w:val="24"/>
              </w:rPr>
              <w:t>учащихся</w:t>
            </w:r>
            <w:r w:rsidRPr="001C2C37">
              <w:rPr>
                <w:sz w:val="24"/>
                <w:szCs w:val="24"/>
              </w:rPr>
              <w:t xml:space="preserve"> с умственной отсталостью с углубленной трудовой подготовкой (срок освоения 11 лет)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915A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11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Численность учащихся по адаптированной образовател</w:t>
            </w:r>
            <w:r w:rsidR="00317170" w:rsidRPr="001C2C37">
              <w:rPr>
                <w:sz w:val="24"/>
                <w:szCs w:val="24"/>
              </w:rPr>
              <w:t>ьной программе для учащихся</w:t>
            </w:r>
            <w:r w:rsidR="00195CBF" w:rsidRPr="001C2C37">
              <w:rPr>
                <w:sz w:val="24"/>
                <w:szCs w:val="24"/>
              </w:rPr>
              <w:t xml:space="preserve"> с </w:t>
            </w:r>
            <w:r w:rsidRPr="001C2C37">
              <w:rPr>
                <w:sz w:val="24"/>
                <w:szCs w:val="24"/>
              </w:rPr>
              <w:t>глубокой умственной отсталостью (срок освоения 10 лет)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6144D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55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Численность учащихся по адаптированной образовательной программе дополнительного профессионального образования «Столяр»</w:t>
            </w:r>
            <w:r w:rsidR="00D038DB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915A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5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Численность учащихся по адаптированной образовательной программе дополнительного профессионального образования «Рабочий зеленого хозяйства»</w:t>
            </w:r>
            <w:r w:rsidR="00D038DB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915A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6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</w:t>
            </w:r>
            <w:r w:rsidR="00195CBF" w:rsidRPr="001C2C37">
              <w:rPr>
                <w:sz w:val="24"/>
                <w:szCs w:val="24"/>
              </w:rPr>
              <w:t xml:space="preserve"> учащихся, успевающих на «4» и </w:t>
            </w:r>
            <w:r w:rsidRPr="001C2C37">
              <w:rPr>
                <w:sz w:val="24"/>
                <w:szCs w:val="24"/>
              </w:rPr>
              <w:t>«5» по результатам промежуточной аттестации в общей численности учащихся</w:t>
            </w:r>
            <w:r w:rsidR="00D038DB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6144D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185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Средний балл итоговой аттестации (экзамена) по трудовому обучению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AF288F" w:rsidP="00B22B81">
            <w:pPr>
              <w:pStyle w:val="a6"/>
              <w:ind w:left="0"/>
              <w:jc w:val="both"/>
              <w:rPr>
                <w:color w:val="000000" w:themeColor="text1"/>
                <w:sz w:val="24"/>
                <w:szCs w:val="24"/>
              </w:rPr>
            </w:pPr>
            <w:r w:rsidRPr="001C2C37">
              <w:rPr>
                <w:color w:val="000000" w:themeColor="text1"/>
                <w:sz w:val="24"/>
                <w:szCs w:val="24"/>
              </w:rPr>
              <w:t>4,45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выпускников 9 класса, получивших неудовлетворительные результаты на  итоговой аттестации (экзамене) по трудовому обучению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0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выпускников 9 класса, не получивших свидетельство об окончании образовательного учреждения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0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Численность выпускников 9 класса, получивших свидетельство об окончании образовательного учреждения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D038DB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32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6144D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241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 xml:space="preserve">Численность учащихся – победителей и призеров, принявших </w:t>
            </w:r>
            <w:r w:rsidRPr="001C2C37">
              <w:rPr>
                <w:sz w:val="24"/>
                <w:szCs w:val="24"/>
              </w:rPr>
              <w:lastRenderedPageBreak/>
              <w:t>участие в различных олимпиадах, смотрах, конкурсах, в общей численности учащихся,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C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6144D2" w:rsidRPr="001C2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C2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lastRenderedPageBreak/>
              <w:t>1.13.1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6144D2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6</w:t>
            </w:r>
            <w:r w:rsidR="004224BF" w:rsidRPr="001C2C37">
              <w:rPr>
                <w:sz w:val="24"/>
                <w:szCs w:val="24"/>
              </w:rPr>
              <w:t>4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1.13.2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0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1.13.3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0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обучающих</w:t>
            </w:r>
            <w:r w:rsidR="00BD5EC9" w:rsidRPr="001C2C37">
              <w:rPr>
                <w:sz w:val="24"/>
                <w:szCs w:val="24"/>
              </w:rPr>
              <w:t xml:space="preserve">ся с применением дистанционных </w:t>
            </w:r>
            <w:r w:rsidRPr="001C2C37">
              <w:rPr>
                <w:sz w:val="24"/>
                <w:szCs w:val="24"/>
              </w:rPr>
              <w:t>образовательных технологий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D457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46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BD5EC9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 xml:space="preserve">Общая численность </w:t>
            </w:r>
            <w:r w:rsidR="004224BF" w:rsidRPr="001C2C37">
              <w:rPr>
                <w:sz w:val="24"/>
                <w:szCs w:val="24"/>
              </w:rPr>
              <w:t>педагогических работников, имеющих высшее образование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D457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 xml:space="preserve"> 44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1.17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BD5EC9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 xml:space="preserve">Общая численность </w:t>
            </w:r>
            <w:r w:rsidR="004224BF" w:rsidRPr="001C2C37">
              <w:rPr>
                <w:sz w:val="24"/>
                <w:szCs w:val="24"/>
              </w:rPr>
              <w:t>педагогических работников, имеющих высшее образование педагогической направленности (профиля)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D457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44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1.18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D457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1.19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Численность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D457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1.20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педагогических работников, которым по результатам аттестации присвоена  квалификационная категория, в общей численности педагогических работников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2545AD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35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1.20.1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Высшая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2C00C0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</w:t>
            </w:r>
            <w:r w:rsidR="002545AD" w:rsidRPr="001C2C37">
              <w:rPr>
                <w:sz w:val="24"/>
                <w:szCs w:val="24"/>
              </w:rPr>
              <w:t>4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1.20.2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Первая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2C00C0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</w:t>
            </w:r>
            <w:r w:rsidR="002545AD" w:rsidRPr="001C2C37">
              <w:rPr>
                <w:sz w:val="24"/>
                <w:szCs w:val="24"/>
              </w:rPr>
              <w:t>1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897ECA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13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1.21.1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 xml:space="preserve">До 5 лет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F6536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5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1.21.2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Свыше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897ECA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8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897ECA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  <w:r w:rsidRPr="001C2C37">
              <w:rPr>
                <w:sz w:val="24"/>
                <w:szCs w:val="24"/>
              </w:rPr>
              <w:t>Численность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D23E5B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7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proofErr w:type="gramStart"/>
            <w:r w:rsidRPr="001C2C37">
              <w:rPr>
                <w:sz w:val="24"/>
                <w:szCs w:val="24"/>
              </w:rPr>
              <w:t xml:space="preserve">Численность педагогических и административно-хозяйственных работников, прошедших за последние 5 лет повышение квалификации / </w:t>
            </w:r>
            <w:r w:rsidR="00BD5EC9" w:rsidRPr="001C2C37">
              <w:rPr>
                <w:sz w:val="24"/>
                <w:szCs w:val="24"/>
              </w:rPr>
              <w:t>профессиональную переподготовку</w:t>
            </w:r>
            <w:r w:rsidRPr="001C2C37">
              <w:rPr>
                <w:sz w:val="24"/>
                <w:szCs w:val="24"/>
              </w:rPr>
              <w:t xml:space="preserve"> по профилю педагогической деятельности или иной осуществляемой  в образовательной организации деятельности, в общей численности педагогических  и административно-хозяйственных работников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9374F5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49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1.25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 государственных образовательных стандартов, в общей численности педагогических  и административно-хозяйственных работников</w:t>
            </w:r>
          </w:p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D4573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49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</w:p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  <w:r w:rsidRPr="001C2C37">
              <w:rPr>
                <w:b/>
                <w:sz w:val="24"/>
                <w:szCs w:val="24"/>
              </w:rPr>
              <w:lastRenderedPageBreak/>
              <w:t>2.Инфраструктура</w:t>
            </w:r>
          </w:p>
          <w:p w:rsidR="004224BF" w:rsidRPr="001C2C37" w:rsidRDefault="004224BF" w:rsidP="00B22B81">
            <w:pPr>
              <w:pStyle w:val="a6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  <w:lang w:val="de-DE"/>
              </w:rPr>
            </w:pP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0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1</w:t>
            </w:r>
            <w:r w:rsidR="009E2DF8" w:rsidRPr="001C2C37">
              <w:rPr>
                <w:sz w:val="24"/>
                <w:szCs w:val="24"/>
              </w:rPr>
              <w:t>3</w:t>
            </w:r>
            <w:r w:rsidRPr="001C2C37">
              <w:rPr>
                <w:sz w:val="24"/>
                <w:szCs w:val="24"/>
              </w:rPr>
              <w:t>,</w:t>
            </w:r>
            <w:r w:rsidR="009E2DF8" w:rsidRPr="001C2C37">
              <w:rPr>
                <w:sz w:val="24"/>
                <w:szCs w:val="24"/>
              </w:rPr>
              <w:t>3</w:t>
            </w:r>
            <w:r w:rsidRPr="001C2C37">
              <w:rPr>
                <w:sz w:val="24"/>
                <w:szCs w:val="24"/>
              </w:rPr>
              <w:t>8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Да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Да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2.4.1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Да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2.4.2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 xml:space="preserve">С </w:t>
            </w:r>
            <w:proofErr w:type="spellStart"/>
            <w:r w:rsidRPr="001C2C37">
              <w:rPr>
                <w:sz w:val="24"/>
                <w:szCs w:val="24"/>
              </w:rPr>
              <w:t>медиатекой</w:t>
            </w:r>
            <w:proofErr w:type="spellEnd"/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Нет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2.4.3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Да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2.4.4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067D58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Нет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2.4.5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С контролируемой распечаткой бумажных материалов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Да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2.5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Численность учащихся, которым обеспечена возможность пользоваться широкополосным Интернетом (не менее 2 Мб/с), в общей численности учащихся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Нет</w:t>
            </w:r>
          </w:p>
        </w:tc>
      </w:tr>
      <w:tr w:rsidR="004224BF" w:rsidRPr="001C2C37" w:rsidTr="00B22B8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2.6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  <w:r w:rsidR="00490F31" w:rsidRPr="001C2C37">
              <w:rPr>
                <w:sz w:val="24"/>
                <w:szCs w:val="24"/>
              </w:rPr>
              <w:t>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4BF" w:rsidRPr="001C2C37" w:rsidRDefault="004224BF" w:rsidP="00B22B81">
            <w:pPr>
              <w:pStyle w:val="a6"/>
              <w:ind w:left="0"/>
              <w:jc w:val="both"/>
              <w:rPr>
                <w:sz w:val="24"/>
                <w:szCs w:val="24"/>
              </w:rPr>
            </w:pPr>
            <w:r w:rsidRPr="001C2C37">
              <w:rPr>
                <w:sz w:val="24"/>
                <w:szCs w:val="24"/>
              </w:rPr>
              <w:t xml:space="preserve">4,04 </w:t>
            </w:r>
            <w:proofErr w:type="spellStart"/>
            <w:r w:rsidRPr="001C2C37">
              <w:rPr>
                <w:sz w:val="24"/>
                <w:szCs w:val="24"/>
              </w:rPr>
              <w:t>кв.м</w:t>
            </w:r>
            <w:proofErr w:type="spellEnd"/>
            <w:r w:rsidRPr="001C2C37">
              <w:rPr>
                <w:sz w:val="24"/>
                <w:szCs w:val="24"/>
              </w:rPr>
              <w:t>.</w:t>
            </w:r>
          </w:p>
        </w:tc>
      </w:tr>
    </w:tbl>
    <w:p w:rsidR="004224BF" w:rsidRPr="001C2C37" w:rsidRDefault="004224BF" w:rsidP="004224B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224BF" w:rsidRPr="001C2C37" w:rsidRDefault="004224BF" w:rsidP="004224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24BF" w:rsidRPr="001C2C37" w:rsidRDefault="004224BF" w:rsidP="004224BF">
      <w:pPr>
        <w:pStyle w:val="a6"/>
        <w:tabs>
          <w:tab w:val="left" w:pos="3765"/>
        </w:tabs>
        <w:jc w:val="both"/>
        <w:rPr>
          <w:sz w:val="24"/>
          <w:szCs w:val="24"/>
        </w:rPr>
      </w:pPr>
      <w:r w:rsidRPr="001C2C37">
        <w:rPr>
          <w:b/>
          <w:sz w:val="24"/>
          <w:szCs w:val="24"/>
        </w:rPr>
        <w:tab/>
      </w:r>
    </w:p>
    <w:p w:rsidR="004224BF" w:rsidRPr="001C2C37" w:rsidRDefault="004224BF" w:rsidP="004224BF">
      <w:pPr>
        <w:rPr>
          <w:sz w:val="24"/>
          <w:szCs w:val="24"/>
        </w:rPr>
      </w:pPr>
    </w:p>
    <w:p w:rsidR="00C81F85" w:rsidRPr="001C2C37" w:rsidRDefault="00C81F85" w:rsidP="0048364A">
      <w:pPr>
        <w:pStyle w:val="a6"/>
        <w:tabs>
          <w:tab w:val="left" w:pos="3765"/>
        </w:tabs>
        <w:jc w:val="both"/>
        <w:rPr>
          <w:sz w:val="24"/>
          <w:szCs w:val="24"/>
        </w:rPr>
      </w:pPr>
      <w:r w:rsidRPr="001C2C37">
        <w:rPr>
          <w:b/>
          <w:sz w:val="24"/>
          <w:szCs w:val="24"/>
        </w:rPr>
        <w:tab/>
      </w:r>
    </w:p>
    <w:p w:rsidR="00927E06" w:rsidRPr="001C2C37" w:rsidRDefault="00927E06">
      <w:pPr>
        <w:rPr>
          <w:sz w:val="24"/>
          <w:szCs w:val="24"/>
        </w:rPr>
      </w:pPr>
    </w:p>
    <w:sectPr w:rsidR="00927E06" w:rsidRPr="001C2C37" w:rsidSect="0075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703" w:rsidRDefault="007C5703" w:rsidP="00884E6E">
      <w:pPr>
        <w:spacing w:after="0" w:line="240" w:lineRule="auto"/>
      </w:pPr>
      <w:r>
        <w:separator/>
      </w:r>
    </w:p>
  </w:endnote>
  <w:endnote w:type="continuationSeparator" w:id="0">
    <w:p w:rsidR="007C5703" w:rsidRDefault="007C5703" w:rsidP="00884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703" w:rsidRDefault="007C5703" w:rsidP="00884E6E">
      <w:pPr>
        <w:spacing w:after="0" w:line="240" w:lineRule="auto"/>
      </w:pPr>
      <w:r>
        <w:separator/>
      </w:r>
    </w:p>
  </w:footnote>
  <w:footnote w:type="continuationSeparator" w:id="0">
    <w:p w:rsidR="007C5703" w:rsidRDefault="007C5703" w:rsidP="00884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473A"/>
    <w:multiLevelType w:val="hybridMultilevel"/>
    <w:tmpl w:val="D498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D341C"/>
    <w:multiLevelType w:val="hybridMultilevel"/>
    <w:tmpl w:val="5ED48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F4F97"/>
    <w:multiLevelType w:val="hybridMultilevel"/>
    <w:tmpl w:val="E9FE4704"/>
    <w:lvl w:ilvl="0" w:tplc="196E00F4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256D9"/>
    <w:multiLevelType w:val="hybridMultilevel"/>
    <w:tmpl w:val="3F9CC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54405"/>
    <w:multiLevelType w:val="hybridMultilevel"/>
    <w:tmpl w:val="71847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97BCA"/>
    <w:multiLevelType w:val="hybridMultilevel"/>
    <w:tmpl w:val="8026C4C2"/>
    <w:lvl w:ilvl="0" w:tplc="31525D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33F1F"/>
    <w:multiLevelType w:val="hybridMultilevel"/>
    <w:tmpl w:val="45146710"/>
    <w:lvl w:ilvl="0" w:tplc="FCCE3792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66DF7"/>
    <w:multiLevelType w:val="multilevel"/>
    <w:tmpl w:val="C2B4EC86"/>
    <w:lvl w:ilvl="0">
      <w:start w:val="1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17B40A27"/>
    <w:multiLevelType w:val="hybridMultilevel"/>
    <w:tmpl w:val="6FE89D8A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8267E"/>
    <w:multiLevelType w:val="hybridMultilevel"/>
    <w:tmpl w:val="06CE5012"/>
    <w:lvl w:ilvl="0" w:tplc="154A2E1A">
      <w:start w:val="1"/>
      <w:numFmt w:val="decimal"/>
      <w:lvlText w:val="%1."/>
      <w:lvlJc w:val="left"/>
      <w:pPr>
        <w:ind w:left="5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9645898"/>
    <w:multiLevelType w:val="hybridMultilevel"/>
    <w:tmpl w:val="6C18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E218C8"/>
    <w:multiLevelType w:val="hybridMultilevel"/>
    <w:tmpl w:val="4E6623F8"/>
    <w:lvl w:ilvl="0" w:tplc="81D8BB1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55A1C"/>
    <w:multiLevelType w:val="multilevel"/>
    <w:tmpl w:val="B0CAACD0"/>
    <w:lvl w:ilvl="0">
      <w:start w:val="1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2DB417C"/>
    <w:multiLevelType w:val="hybridMultilevel"/>
    <w:tmpl w:val="6900BE36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4">
    <w:nsid w:val="33841E29"/>
    <w:multiLevelType w:val="hybridMultilevel"/>
    <w:tmpl w:val="3B50FF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9176D"/>
    <w:multiLevelType w:val="hybridMultilevel"/>
    <w:tmpl w:val="7E0649A6"/>
    <w:lvl w:ilvl="0" w:tplc="C04E0B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C072A6"/>
    <w:multiLevelType w:val="hybridMultilevel"/>
    <w:tmpl w:val="8670EC8A"/>
    <w:lvl w:ilvl="0" w:tplc="584023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AD59DC"/>
    <w:multiLevelType w:val="hybridMultilevel"/>
    <w:tmpl w:val="927E6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67358"/>
    <w:multiLevelType w:val="hybridMultilevel"/>
    <w:tmpl w:val="B37C303C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3D1E6465"/>
    <w:multiLevelType w:val="hybridMultilevel"/>
    <w:tmpl w:val="7592BD84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EEB7247"/>
    <w:multiLevelType w:val="hybridMultilevel"/>
    <w:tmpl w:val="B0EE4988"/>
    <w:lvl w:ilvl="0" w:tplc="212E573A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07491B"/>
    <w:multiLevelType w:val="hybridMultilevel"/>
    <w:tmpl w:val="92CAF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AC265B"/>
    <w:multiLevelType w:val="hybridMultilevel"/>
    <w:tmpl w:val="26A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E55EC3"/>
    <w:multiLevelType w:val="hybridMultilevel"/>
    <w:tmpl w:val="CE26FC1C"/>
    <w:lvl w:ilvl="0" w:tplc="56E881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092994"/>
    <w:multiLevelType w:val="hybridMultilevel"/>
    <w:tmpl w:val="2400938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2A070F9"/>
    <w:multiLevelType w:val="hybridMultilevel"/>
    <w:tmpl w:val="AFE8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3F6932"/>
    <w:multiLevelType w:val="hybridMultilevel"/>
    <w:tmpl w:val="FD9838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614710"/>
    <w:multiLevelType w:val="hybridMultilevel"/>
    <w:tmpl w:val="B7F6DC0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>
    <w:nsid w:val="682657D8"/>
    <w:multiLevelType w:val="hybridMultilevel"/>
    <w:tmpl w:val="E55A3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80F2C8E"/>
    <w:multiLevelType w:val="hybridMultilevel"/>
    <w:tmpl w:val="128CFDEA"/>
    <w:lvl w:ilvl="0" w:tplc="56E8810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7C7DA5"/>
    <w:multiLevelType w:val="hybridMultilevel"/>
    <w:tmpl w:val="66183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3D3CE4"/>
    <w:multiLevelType w:val="hybridMultilevel"/>
    <w:tmpl w:val="893E839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7FF81482"/>
    <w:multiLevelType w:val="hybridMultilevel"/>
    <w:tmpl w:val="7372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2"/>
  </w:num>
  <w:num w:numId="10">
    <w:abstractNumId w:val="15"/>
  </w:num>
  <w:num w:numId="11">
    <w:abstractNumId w:val="29"/>
  </w:num>
  <w:num w:numId="12">
    <w:abstractNumId w:val="22"/>
  </w:num>
  <w:num w:numId="13">
    <w:abstractNumId w:val="30"/>
  </w:num>
  <w:num w:numId="14">
    <w:abstractNumId w:val="19"/>
  </w:num>
  <w:num w:numId="15">
    <w:abstractNumId w:val="18"/>
  </w:num>
  <w:num w:numId="16">
    <w:abstractNumId w:val="24"/>
  </w:num>
  <w:num w:numId="17">
    <w:abstractNumId w:val="21"/>
  </w:num>
  <w:num w:numId="18">
    <w:abstractNumId w:val="27"/>
  </w:num>
  <w:num w:numId="19">
    <w:abstractNumId w:val="1"/>
  </w:num>
  <w:num w:numId="20">
    <w:abstractNumId w:val="23"/>
  </w:num>
  <w:num w:numId="21">
    <w:abstractNumId w:val="25"/>
  </w:num>
  <w:num w:numId="22">
    <w:abstractNumId w:val="32"/>
  </w:num>
  <w:num w:numId="23">
    <w:abstractNumId w:val="3"/>
  </w:num>
  <w:num w:numId="24">
    <w:abstractNumId w:val="4"/>
  </w:num>
  <w:num w:numId="25">
    <w:abstractNumId w:val="14"/>
  </w:num>
  <w:num w:numId="26">
    <w:abstractNumId w:val="2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1"/>
  </w:num>
  <w:num w:numId="29">
    <w:abstractNumId w:val="31"/>
  </w:num>
  <w:num w:numId="30">
    <w:abstractNumId w:val="8"/>
  </w:num>
  <w:num w:numId="31">
    <w:abstractNumId w:val="0"/>
  </w:num>
  <w:num w:numId="32">
    <w:abstractNumId w:val="5"/>
  </w:num>
  <w:num w:numId="33">
    <w:abstractNumId w:val="16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81F85"/>
    <w:rsid w:val="00005330"/>
    <w:rsid w:val="00016480"/>
    <w:rsid w:val="0002117B"/>
    <w:rsid w:val="000356BB"/>
    <w:rsid w:val="00051836"/>
    <w:rsid w:val="00051AC8"/>
    <w:rsid w:val="00051EEF"/>
    <w:rsid w:val="0005595E"/>
    <w:rsid w:val="00056EB9"/>
    <w:rsid w:val="00057DC4"/>
    <w:rsid w:val="00067D58"/>
    <w:rsid w:val="000707D6"/>
    <w:rsid w:val="00071266"/>
    <w:rsid w:val="00074E20"/>
    <w:rsid w:val="000915A2"/>
    <w:rsid w:val="00095784"/>
    <w:rsid w:val="000A4D3F"/>
    <w:rsid w:val="000A5A7B"/>
    <w:rsid w:val="000B1B83"/>
    <w:rsid w:val="000D4573"/>
    <w:rsid w:val="000F53DF"/>
    <w:rsid w:val="001126DB"/>
    <w:rsid w:val="0011359C"/>
    <w:rsid w:val="00126368"/>
    <w:rsid w:val="001311D3"/>
    <w:rsid w:val="001425F6"/>
    <w:rsid w:val="00151129"/>
    <w:rsid w:val="00155F68"/>
    <w:rsid w:val="00156BD9"/>
    <w:rsid w:val="001718B9"/>
    <w:rsid w:val="001719CC"/>
    <w:rsid w:val="00181BCA"/>
    <w:rsid w:val="00193936"/>
    <w:rsid w:val="00195CBF"/>
    <w:rsid w:val="001B3F1C"/>
    <w:rsid w:val="001C2C37"/>
    <w:rsid w:val="001C6950"/>
    <w:rsid w:val="001C79EE"/>
    <w:rsid w:val="001D2064"/>
    <w:rsid w:val="001E478F"/>
    <w:rsid w:val="001E63ED"/>
    <w:rsid w:val="002478C1"/>
    <w:rsid w:val="002520A7"/>
    <w:rsid w:val="002545AD"/>
    <w:rsid w:val="002569D9"/>
    <w:rsid w:val="002603BF"/>
    <w:rsid w:val="0026698E"/>
    <w:rsid w:val="0027554D"/>
    <w:rsid w:val="00280B1F"/>
    <w:rsid w:val="00284E8A"/>
    <w:rsid w:val="0029458E"/>
    <w:rsid w:val="002A0BD1"/>
    <w:rsid w:val="002A71D5"/>
    <w:rsid w:val="002B7225"/>
    <w:rsid w:val="002C00C0"/>
    <w:rsid w:val="002C087B"/>
    <w:rsid w:val="002D0DAF"/>
    <w:rsid w:val="00314101"/>
    <w:rsid w:val="00317170"/>
    <w:rsid w:val="0032705B"/>
    <w:rsid w:val="00337EF6"/>
    <w:rsid w:val="00342B66"/>
    <w:rsid w:val="003438BE"/>
    <w:rsid w:val="00364181"/>
    <w:rsid w:val="003661EC"/>
    <w:rsid w:val="00366EB6"/>
    <w:rsid w:val="00371B4D"/>
    <w:rsid w:val="003777CA"/>
    <w:rsid w:val="00395006"/>
    <w:rsid w:val="00396B48"/>
    <w:rsid w:val="00397F63"/>
    <w:rsid w:val="003B07EE"/>
    <w:rsid w:val="003B7416"/>
    <w:rsid w:val="003C1230"/>
    <w:rsid w:val="003C2BE4"/>
    <w:rsid w:val="003D107D"/>
    <w:rsid w:val="003D5B6E"/>
    <w:rsid w:val="003D7648"/>
    <w:rsid w:val="004111B1"/>
    <w:rsid w:val="004224BF"/>
    <w:rsid w:val="00431E9D"/>
    <w:rsid w:val="00433D3F"/>
    <w:rsid w:val="00451145"/>
    <w:rsid w:val="004643F9"/>
    <w:rsid w:val="00467B82"/>
    <w:rsid w:val="004821B4"/>
    <w:rsid w:val="0048364A"/>
    <w:rsid w:val="00490F31"/>
    <w:rsid w:val="004E1AE3"/>
    <w:rsid w:val="004F00C1"/>
    <w:rsid w:val="00506907"/>
    <w:rsid w:val="00525DDD"/>
    <w:rsid w:val="00536307"/>
    <w:rsid w:val="00537DAB"/>
    <w:rsid w:val="005404C2"/>
    <w:rsid w:val="00550427"/>
    <w:rsid w:val="005624EF"/>
    <w:rsid w:val="00563A7E"/>
    <w:rsid w:val="00565E9B"/>
    <w:rsid w:val="00575DEC"/>
    <w:rsid w:val="00576CD4"/>
    <w:rsid w:val="00581932"/>
    <w:rsid w:val="0058470F"/>
    <w:rsid w:val="005860EB"/>
    <w:rsid w:val="00592F7E"/>
    <w:rsid w:val="005A4D79"/>
    <w:rsid w:val="005B767A"/>
    <w:rsid w:val="005C7E9C"/>
    <w:rsid w:val="005D1E6B"/>
    <w:rsid w:val="005D2E08"/>
    <w:rsid w:val="005E39E0"/>
    <w:rsid w:val="005F1493"/>
    <w:rsid w:val="005F524F"/>
    <w:rsid w:val="00611B32"/>
    <w:rsid w:val="006144D2"/>
    <w:rsid w:val="00624597"/>
    <w:rsid w:val="00632885"/>
    <w:rsid w:val="006401F7"/>
    <w:rsid w:val="00640225"/>
    <w:rsid w:val="00666944"/>
    <w:rsid w:val="00675A20"/>
    <w:rsid w:val="0069631E"/>
    <w:rsid w:val="006C24BF"/>
    <w:rsid w:val="006D0B1E"/>
    <w:rsid w:val="006E4A62"/>
    <w:rsid w:val="006F61DD"/>
    <w:rsid w:val="00712497"/>
    <w:rsid w:val="00714B5E"/>
    <w:rsid w:val="00736E70"/>
    <w:rsid w:val="00737F56"/>
    <w:rsid w:val="00742B6B"/>
    <w:rsid w:val="00752854"/>
    <w:rsid w:val="00762608"/>
    <w:rsid w:val="00765166"/>
    <w:rsid w:val="00770E80"/>
    <w:rsid w:val="00791BAF"/>
    <w:rsid w:val="007A3739"/>
    <w:rsid w:val="007B761D"/>
    <w:rsid w:val="007B7A1C"/>
    <w:rsid w:val="007C180A"/>
    <w:rsid w:val="007C5703"/>
    <w:rsid w:val="007F45C8"/>
    <w:rsid w:val="007F63BE"/>
    <w:rsid w:val="007F6F93"/>
    <w:rsid w:val="00803F00"/>
    <w:rsid w:val="008129E2"/>
    <w:rsid w:val="00813B13"/>
    <w:rsid w:val="00814E0A"/>
    <w:rsid w:val="00832ACA"/>
    <w:rsid w:val="00835E1D"/>
    <w:rsid w:val="00836B19"/>
    <w:rsid w:val="00852E61"/>
    <w:rsid w:val="00856435"/>
    <w:rsid w:val="008657A6"/>
    <w:rsid w:val="008668C1"/>
    <w:rsid w:val="008744EF"/>
    <w:rsid w:val="008756EE"/>
    <w:rsid w:val="00884E6E"/>
    <w:rsid w:val="00886CC4"/>
    <w:rsid w:val="008876EF"/>
    <w:rsid w:val="00897ECA"/>
    <w:rsid w:val="008D37B5"/>
    <w:rsid w:val="008E74B0"/>
    <w:rsid w:val="008F46FB"/>
    <w:rsid w:val="009000F3"/>
    <w:rsid w:val="00914348"/>
    <w:rsid w:val="00917390"/>
    <w:rsid w:val="00925B4B"/>
    <w:rsid w:val="00927E06"/>
    <w:rsid w:val="009312B0"/>
    <w:rsid w:val="00932CBF"/>
    <w:rsid w:val="009374F5"/>
    <w:rsid w:val="00942081"/>
    <w:rsid w:val="009437B4"/>
    <w:rsid w:val="00943D3F"/>
    <w:rsid w:val="00944694"/>
    <w:rsid w:val="00946735"/>
    <w:rsid w:val="00966288"/>
    <w:rsid w:val="0097357B"/>
    <w:rsid w:val="00975CF3"/>
    <w:rsid w:val="009772D2"/>
    <w:rsid w:val="009924B9"/>
    <w:rsid w:val="00992AA3"/>
    <w:rsid w:val="009958B8"/>
    <w:rsid w:val="009A623A"/>
    <w:rsid w:val="009A639C"/>
    <w:rsid w:val="009A7A66"/>
    <w:rsid w:val="009B6BC5"/>
    <w:rsid w:val="009B6D5F"/>
    <w:rsid w:val="009C0391"/>
    <w:rsid w:val="009E2DF8"/>
    <w:rsid w:val="009F0A6E"/>
    <w:rsid w:val="00A000F1"/>
    <w:rsid w:val="00A02AED"/>
    <w:rsid w:val="00A209DD"/>
    <w:rsid w:val="00A27DB5"/>
    <w:rsid w:val="00A33037"/>
    <w:rsid w:val="00A57719"/>
    <w:rsid w:val="00A61617"/>
    <w:rsid w:val="00A712BF"/>
    <w:rsid w:val="00A7313D"/>
    <w:rsid w:val="00A80660"/>
    <w:rsid w:val="00A8723F"/>
    <w:rsid w:val="00A8743D"/>
    <w:rsid w:val="00A94E76"/>
    <w:rsid w:val="00AB392F"/>
    <w:rsid w:val="00AD2628"/>
    <w:rsid w:val="00AE1CFA"/>
    <w:rsid w:val="00AE515A"/>
    <w:rsid w:val="00AF288F"/>
    <w:rsid w:val="00AF4C9E"/>
    <w:rsid w:val="00B01DCF"/>
    <w:rsid w:val="00B06A85"/>
    <w:rsid w:val="00B101AD"/>
    <w:rsid w:val="00B103F5"/>
    <w:rsid w:val="00B216B3"/>
    <w:rsid w:val="00B22B81"/>
    <w:rsid w:val="00B23A61"/>
    <w:rsid w:val="00B270EC"/>
    <w:rsid w:val="00B32A41"/>
    <w:rsid w:val="00B3464D"/>
    <w:rsid w:val="00B40053"/>
    <w:rsid w:val="00B41946"/>
    <w:rsid w:val="00B44D32"/>
    <w:rsid w:val="00B557DE"/>
    <w:rsid w:val="00B57D9B"/>
    <w:rsid w:val="00B64404"/>
    <w:rsid w:val="00B77A42"/>
    <w:rsid w:val="00B814AB"/>
    <w:rsid w:val="00B86B5F"/>
    <w:rsid w:val="00B87573"/>
    <w:rsid w:val="00BA1316"/>
    <w:rsid w:val="00BB1E62"/>
    <w:rsid w:val="00BB38F5"/>
    <w:rsid w:val="00BB3943"/>
    <w:rsid w:val="00BB3B5A"/>
    <w:rsid w:val="00BB44BB"/>
    <w:rsid w:val="00BB60F5"/>
    <w:rsid w:val="00BC56F1"/>
    <w:rsid w:val="00BD5EC9"/>
    <w:rsid w:val="00BE1A87"/>
    <w:rsid w:val="00BF218B"/>
    <w:rsid w:val="00C01053"/>
    <w:rsid w:val="00C321CE"/>
    <w:rsid w:val="00C41F45"/>
    <w:rsid w:val="00C6133B"/>
    <w:rsid w:val="00C81F85"/>
    <w:rsid w:val="00C9451C"/>
    <w:rsid w:val="00C95DBA"/>
    <w:rsid w:val="00CB284F"/>
    <w:rsid w:val="00CB413A"/>
    <w:rsid w:val="00CF197F"/>
    <w:rsid w:val="00D0124F"/>
    <w:rsid w:val="00D038DB"/>
    <w:rsid w:val="00D07121"/>
    <w:rsid w:val="00D23E5B"/>
    <w:rsid w:val="00D33371"/>
    <w:rsid w:val="00D41776"/>
    <w:rsid w:val="00D56576"/>
    <w:rsid w:val="00D66AD2"/>
    <w:rsid w:val="00D67E11"/>
    <w:rsid w:val="00D7132E"/>
    <w:rsid w:val="00D71442"/>
    <w:rsid w:val="00D7487F"/>
    <w:rsid w:val="00D828A5"/>
    <w:rsid w:val="00D8470D"/>
    <w:rsid w:val="00D93D93"/>
    <w:rsid w:val="00DB1284"/>
    <w:rsid w:val="00DB5D02"/>
    <w:rsid w:val="00DB7421"/>
    <w:rsid w:val="00DB7770"/>
    <w:rsid w:val="00DD2DD3"/>
    <w:rsid w:val="00DD7D73"/>
    <w:rsid w:val="00DE09B2"/>
    <w:rsid w:val="00DE5AE1"/>
    <w:rsid w:val="00E072C1"/>
    <w:rsid w:val="00E10FB0"/>
    <w:rsid w:val="00E16A82"/>
    <w:rsid w:val="00E27412"/>
    <w:rsid w:val="00E35102"/>
    <w:rsid w:val="00E52897"/>
    <w:rsid w:val="00E622A8"/>
    <w:rsid w:val="00E82AF5"/>
    <w:rsid w:val="00E8420B"/>
    <w:rsid w:val="00E92884"/>
    <w:rsid w:val="00EB06AA"/>
    <w:rsid w:val="00EB2149"/>
    <w:rsid w:val="00EC08A9"/>
    <w:rsid w:val="00EC3EBB"/>
    <w:rsid w:val="00ED5C8B"/>
    <w:rsid w:val="00EF141E"/>
    <w:rsid w:val="00EF53AD"/>
    <w:rsid w:val="00EF7C4F"/>
    <w:rsid w:val="00F063B5"/>
    <w:rsid w:val="00F11411"/>
    <w:rsid w:val="00F349E2"/>
    <w:rsid w:val="00F50814"/>
    <w:rsid w:val="00F549F8"/>
    <w:rsid w:val="00F57BAA"/>
    <w:rsid w:val="00F65363"/>
    <w:rsid w:val="00F73522"/>
    <w:rsid w:val="00F75597"/>
    <w:rsid w:val="00F75BB6"/>
    <w:rsid w:val="00F761F9"/>
    <w:rsid w:val="00F81755"/>
    <w:rsid w:val="00F914FF"/>
    <w:rsid w:val="00F922E9"/>
    <w:rsid w:val="00F93BD5"/>
    <w:rsid w:val="00FA0402"/>
    <w:rsid w:val="00FC538D"/>
    <w:rsid w:val="00FD551D"/>
    <w:rsid w:val="00FE1656"/>
    <w:rsid w:val="00FE2E63"/>
    <w:rsid w:val="00FF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9B2"/>
  </w:style>
  <w:style w:type="paragraph" w:styleId="1">
    <w:name w:val="heading 1"/>
    <w:basedOn w:val="a"/>
    <w:next w:val="a"/>
    <w:link w:val="10"/>
    <w:qFormat/>
    <w:rsid w:val="00BF21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60"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semiHidden/>
    <w:unhideWhenUsed/>
    <w:rsid w:val="00C81F8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81F85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C81F85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table" w:styleId="a7">
    <w:name w:val="Table Grid"/>
    <w:basedOn w:val="a1"/>
    <w:rsid w:val="00C81F8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uiPriority w:val="99"/>
    <w:rsid w:val="009437B4"/>
    <w:rPr>
      <w:rFonts w:ascii="Times New Roman" w:hAnsi="Times New Roman" w:cs="Times New Roman" w:hint="default"/>
      <w:sz w:val="26"/>
      <w:szCs w:val="26"/>
    </w:rPr>
  </w:style>
  <w:style w:type="table" w:customStyle="1" w:styleId="11">
    <w:name w:val="Сетка таблицы1"/>
    <w:basedOn w:val="a1"/>
    <w:next w:val="a7"/>
    <w:rsid w:val="00C0105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F218B"/>
    <w:rPr>
      <w:rFonts w:ascii="Times New Roman" w:eastAsia="Times New Roman" w:hAnsi="Times New Roman" w:cs="Times New Roman"/>
      <w:b/>
      <w:spacing w:val="60"/>
      <w:sz w:val="1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4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478F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semiHidden/>
    <w:unhideWhenUsed/>
    <w:rsid w:val="0088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84E6E"/>
  </w:style>
  <w:style w:type="paragraph" w:styleId="ac">
    <w:name w:val="footer"/>
    <w:basedOn w:val="a"/>
    <w:link w:val="ad"/>
    <w:uiPriority w:val="99"/>
    <w:semiHidden/>
    <w:unhideWhenUsed/>
    <w:rsid w:val="00884E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84E6E"/>
  </w:style>
  <w:style w:type="character" w:styleId="ae">
    <w:name w:val="Hyperlink"/>
    <w:basedOn w:val="a0"/>
    <w:uiPriority w:val="99"/>
    <w:unhideWhenUsed/>
    <w:rsid w:val="001C2C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5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11045.edu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FB7739-22E3-445E-864C-40039E61D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38шк</dc:creator>
  <cp:lastModifiedBy>Светлана</cp:lastModifiedBy>
  <cp:revision>71</cp:revision>
  <cp:lastPrinted>2019-07-26T09:50:00Z</cp:lastPrinted>
  <dcterms:created xsi:type="dcterms:W3CDTF">2019-07-29T06:20:00Z</dcterms:created>
  <dcterms:modified xsi:type="dcterms:W3CDTF">2019-11-18T04:17:00Z</dcterms:modified>
</cp:coreProperties>
</file>